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C21AB7" w14:textId="77777777" w:rsidR="009D4AE1" w:rsidRPr="00672BFA" w:rsidRDefault="009D4AE1" w:rsidP="009D4AE1">
      <w:pPr>
        <w:pStyle w:val="Standard"/>
        <w:tabs>
          <w:tab w:val="left" w:pos="5387"/>
        </w:tabs>
        <w:jc w:val="right"/>
        <w:rPr>
          <w:sz w:val="20"/>
          <w:szCs w:val="20"/>
          <w:lang w:val="lt-LT"/>
        </w:rPr>
      </w:pPr>
      <w:bookmarkStart w:id="0" w:name="_Hlk118723320"/>
      <w:r w:rsidRPr="00672BFA">
        <w:rPr>
          <w:sz w:val="20"/>
          <w:szCs w:val="20"/>
          <w:lang w:val="lt-LT"/>
        </w:rPr>
        <w:t xml:space="preserve">Pirkimo sąlygų </w:t>
      </w:r>
    </w:p>
    <w:p w14:paraId="7D87C61A" w14:textId="5F32E8CA" w:rsidR="009D4AE1" w:rsidRPr="00672BFA" w:rsidRDefault="00672BFA" w:rsidP="009D4AE1">
      <w:pPr>
        <w:pStyle w:val="Standard"/>
        <w:tabs>
          <w:tab w:val="left" w:pos="5387"/>
        </w:tabs>
        <w:jc w:val="right"/>
        <w:rPr>
          <w:rStyle w:val="Strong"/>
          <w:b w:val="0"/>
          <w:bCs w:val="0"/>
        </w:rPr>
      </w:pPr>
      <w:r>
        <w:rPr>
          <w:sz w:val="20"/>
          <w:szCs w:val="20"/>
          <w:lang w:val="lt-LT"/>
        </w:rPr>
        <w:t>2</w:t>
      </w:r>
      <w:r w:rsidR="009D4AE1" w:rsidRPr="00672BFA">
        <w:rPr>
          <w:sz w:val="20"/>
          <w:szCs w:val="20"/>
          <w:lang w:val="lt-LT"/>
        </w:rPr>
        <w:t xml:space="preserve"> priedas ,,Techninė specifikacija”</w:t>
      </w:r>
    </w:p>
    <w:p w14:paraId="021BD6B5" w14:textId="77777777" w:rsidR="009D4AE1" w:rsidRPr="00672BFA" w:rsidRDefault="009D4AE1" w:rsidP="00CF5214">
      <w:pPr>
        <w:pStyle w:val="NormalWeb"/>
        <w:spacing w:before="0" w:beforeAutospacing="0" w:after="0" w:afterAutospacing="0"/>
        <w:jc w:val="center"/>
        <w:rPr>
          <w:rFonts w:eastAsia="Times New Roman"/>
          <w:b/>
          <w:caps/>
        </w:rPr>
      </w:pPr>
    </w:p>
    <w:p w14:paraId="3C673EC2" w14:textId="381A5EC3" w:rsidR="00CF5214" w:rsidRPr="00672BFA" w:rsidRDefault="00CF5214" w:rsidP="00CF5214">
      <w:pPr>
        <w:pStyle w:val="NormalWeb"/>
        <w:spacing w:before="0" w:beforeAutospacing="0" w:after="0" w:afterAutospacing="0"/>
        <w:jc w:val="center"/>
        <w:rPr>
          <w:rFonts w:eastAsia="Times New Roman"/>
          <w:b/>
          <w:caps/>
        </w:rPr>
      </w:pPr>
      <w:r w:rsidRPr="00672BFA">
        <w:rPr>
          <w:rFonts w:eastAsia="Times New Roman"/>
          <w:b/>
          <w:caps/>
        </w:rPr>
        <w:t>rezervini</w:t>
      </w:r>
      <w:r w:rsidR="003B2652" w:rsidRPr="00672BFA">
        <w:rPr>
          <w:rFonts w:eastAsia="Times New Roman"/>
          <w:b/>
          <w:caps/>
        </w:rPr>
        <w:t>o</w:t>
      </w:r>
      <w:r w:rsidRPr="00672BFA">
        <w:rPr>
          <w:rFonts w:eastAsia="Times New Roman"/>
          <w:b/>
          <w:caps/>
        </w:rPr>
        <w:t xml:space="preserve"> generatori</w:t>
      </w:r>
      <w:r w:rsidR="003B2652" w:rsidRPr="00672BFA">
        <w:rPr>
          <w:rFonts w:eastAsia="Times New Roman"/>
          <w:b/>
          <w:caps/>
        </w:rPr>
        <w:t>US ir</w:t>
      </w:r>
    </w:p>
    <w:p w14:paraId="5FDF59D0" w14:textId="319E9296" w:rsidR="00CF5214" w:rsidRPr="00672BFA" w:rsidRDefault="003B2652" w:rsidP="00CF5214">
      <w:pPr>
        <w:pStyle w:val="NormalWeb"/>
        <w:spacing w:before="0" w:beforeAutospacing="0" w:after="0" w:afterAutospacing="0"/>
        <w:jc w:val="center"/>
        <w:rPr>
          <w:rFonts w:eastAsia="Times New Roman"/>
          <w:b/>
          <w:caps/>
        </w:rPr>
      </w:pPr>
      <w:r w:rsidRPr="00672BFA">
        <w:rPr>
          <w:rFonts w:eastAsia="Times New Roman"/>
          <w:b/>
          <w:caps/>
        </w:rPr>
        <w:t>ARĮ skydų</w:t>
      </w:r>
      <w:r w:rsidR="00CF5214" w:rsidRPr="00672BFA">
        <w:rPr>
          <w:rFonts w:eastAsia="Times New Roman"/>
          <w:b/>
          <w:caps/>
        </w:rPr>
        <w:t xml:space="preserve"> įrengimo darbai </w:t>
      </w:r>
    </w:p>
    <w:bookmarkEnd w:id="0"/>
    <w:p w14:paraId="7E9B1A54" w14:textId="77777777" w:rsidR="0057767D" w:rsidRPr="00672BFA" w:rsidRDefault="0057767D" w:rsidP="0057767D">
      <w:pPr>
        <w:spacing w:after="0" w:line="240" w:lineRule="auto"/>
        <w:jc w:val="center"/>
        <w:rPr>
          <w:rFonts w:ascii="Times New Roman" w:eastAsia="Times New Roman" w:hAnsi="Times New Roman" w:cs="Times New Roman"/>
          <w:b/>
          <w:bCs/>
          <w:lang w:eastAsia="en-US"/>
        </w:rPr>
      </w:pPr>
    </w:p>
    <w:p w14:paraId="1F4E0A38" w14:textId="77777777" w:rsidR="0057767D" w:rsidRPr="00672BFA" w:rsidRDefault="0057767D" w:rsidP="0057767D">
      <w:pPr>
        <w:spacing w:after="0" w:line="240" w:lineRule="auto"/>
        <w:jc w:val="center"/>
        <w:rPr>
          <w:rFonts w:ascii="Times New Roman" w:eastAsia="Times New Roman" w:hAnsi="Times New Roman" w:cs="Times New Roman"/>
          <w:b/>
          <w:bCs/>
          <w:lang w:eastAsia="en-US"/>
        </w:rPr>
      </w:pPr>
      <w:r w:rsidRPr="00672BFA">
        <w:rPr>
          <w:rFonts w:ascii="Times New Roman" w:eastAsia="Times New Roman" w:hAnsi="Times New Roman" w:cs="Times New Roman"/>
          <w:b/>
          <w:bCs/>
          <w:lang w:eastAsia="en-US"/>
        </w:rPr>
        <w:t>TECHNINĖ SPECIFIKACIJA</w:t>
      </w:r>
    </w:p>
    <w:p w14:paraId="0FEACA02" w14:textId="77777777" w:rsidR="0057767D" w:rsidRPr="00672BFA" w:rsidRDefault="0057767D" w:rsidP="0057767D">
      <w:pPr>
        <w:spacing w:after="0" w:line="240" w:lineRule="auto"/>
        <w:jc w:val="center"/>
        <w:rPr>
          <w:rFonts w:ascii="Times New Roman" w:eastAsia="Times New Roman" w:hAnsi="Times New Roman" w:cs="Times New Roman"/>
          <w:b/>
          <w:bCs/>
          <w:lang w:eastAsia="en-US"/>
        </w:rPr>
      </w:pPr>
    </w:p>
    <w:p w14:paraId="3D546307" w14:textId="26833EE0" w:rsidR="0057767D" w:rsidRPr="00672BFA" w:rsidRDefault="0057767D" w:rsidP="0057767D">
      <w:pPr>
        <w:numPr>
          <w:ilvl w:val="0"/>
          <w:numId w:val="2"/>
        </w:numPr>
        <w:tabs>
          <w:tab w:val="left" w:pos="851"/>
        </w:tabs>
        <w:spacing w:after="0" w:line="240" w:lineRule="auto"/>
        <w:ind w:left="0" w:firstLine="567"/>
        <w:jc w:val="both"/>
        <w:rPr>
          <w:rFonts w:ascii="Times New Roman" w:eastAsia="Times New Roman" w:hAnsi="Times New Roman" w:cs="Times New Roman"/>
          <w:lang w:eastAsia="en-US"/>
        </w:rPr>
      </w:pPr>
      <w:r w:rsidRPr="00672BFA">
        <w:rPr>
          <w:rFonts w:ascii="Times New Roman" w:eastAsia="Times New Roman" w:hAnsi="Times New Roman" w:cs="Times New Roman"/>
          <w:b/>
          <w:bCs/>
          <w:lang w:eastAsia="en-US"/>
        </w:rPr>
        <w:t xml:space="preserve">Pirkimo objektas: </w:t>
      </w:r>
      <w:r w:rsidR="00672BFA" w:rsidRPr="00672BFA">
        <w:rPr>
          <w:rFonts w:ascii="Times New Roman" w:eastAsia="Times New Roman" w:hAnsi="Times New Roman" w:cs="Times New Roman"/>
          <w:lang w:eastAsia="en-US"/>
        </w:rPr>
        <w:t>Užsakov</w:t>
      </w:r>
      <w:r w:rsidR="00A77160" w:rsidRPr="00672BFA">
        <w:rPr>
          <w:rFonts w:ascii="Times New Roman" w:eastAsia="Times New Roman" w:hAnsi="Times New Roman" w:cs="Times New Roman"/>
          <w:lang w:eastAsia="en-US"/>
        </w:rPr>
        <w:t>o turimo</w:t>
      </w:r>
      <w:r w:rsidR="003B2652" w:rsidRPr="00672BFA">
        <w:rPr>
          <w:rFonts w:ascii="Times New Roman" w:eastAsia="Times New Roman" w:hAnsi="Times New Roman" w:cs="Times New Roman"/>
          <w:lang w:eastAsia="en-US"/>
        </w:rPr>
        <w:t xml:space="preserve"> </w:t>
      </w:r>
      <w:r w:rsidR="00A77160" w:rsidRPr="00672BFA">
        <w:rPr>
          <w:rFonts w:ascii="Times New Roman" w:eastAsia="Times New Roman" w:hAnsi="Times New Roman" w:cs="Times New Roman"/>
          <w:lang w:eastAsia="en-US"/>
        </w:rPr>
        <w:t xml:space="preserve">dyzelinio elektros generatorius FULL JENERATOR FG-385 (toliau </w:t>
      </w:r>
      <w:r w:rsidR="00672BFA" w:rsidRPr="00672BFA">
        <w:rPr>
          <w:rFonts w:ascii="Times New Roman" w:eastAsia="Times New Roman" w:hAnsi="Times New Roman" w:cs="Times New Roman"/>
          <w:lang w:eastAsia="en-US"/>
        </w:rPr>
        <w:t>–</w:t>
      </w:r>
      <w:r w:rsidR="00A77160" w:rsidRPr="00672BFA">
        <w:rPr>
          <w:rFonts w:ascii="Times New Roman" w:eastAsia="Times New Roman" w:hAnsi="Times New Roman" w:cs="Times New Roman"/>
          <w:lang w:eastAsia="en-US"/>
        </w:rPr>
        <w:t xml:space="preserve"> DG) įrengimas ir pajungimas, skirtas elektros energijai gaminti ir tiekti Perkančiosios organizacijos įrenginiams nutrūkus elektros energijos tiekimui iš energijos skirstymo operatoriaus.</w:t>
      </w:r>
      <w:r w:rsidRPr="00672BFA">
        <w:rPr>
          <w:rFonts w:ascii="Times New Roman" w:eastAsia="Times New Roman" w:hAnsi="Times New Roman" w:cs="Times New Roman"/>
          <w:lang w:eastAsia="en-US"/>
        </w:rPr>
        <w:t xml:space="preserve"> </w:t>
      </w:r>
    </w:p>
    <w:p w14:paraId="1A4AA698" w14:textId="77777777" w:rsidR="00B44456" w:rsidRPr="00672BFA" w:rsidRDefault="00B44456" w:rsidP="00B44456">
      <w:pPr>
        <w:tabs>
          <w:tab w:val="left" w:pos="851"/>
        </w:tabs>
        <w:spacing w:after="0" w:line="240" w:lineRule="auto"/>
        <w:ind w:left="567"/>
        <w:jc w:val="both"/>
        <w:rPr>
          <w:rFonts w:ascii="Times New Roman" w:eastAsia="Times New Roman" w:hAnsi="Times New Roman" w:cs="Times New Roman"/>
          <w:lang w:eastAsia="en-US"/>
        </w:rPr>
      </w:pPr>
    </w:p>
    <w:p w14:paraId="6B7E2DD6" w14:textId="7D78E928" w:rsidR="00A77160" w:rsidRPr="00672BFA" w:rsidRDefault="00672BFA" w:rsidP="00A77160">
      <w:pPr>
        <w:numPr>
          <w:ilvl w:val="0"/>
          <w:numId w:val="2"/>
        </w:numPr>
        <w:tabs>
          <w:tab w:val="left" w:pos="851"/>
        </w:tabs>
        <w:spacing w:after="0" w:line="240" w:lineRule="auto"/>
        <w:ind w:left="0" w:firstLine="567"/>
        <w:jc w:val="both"/>
        <w:rPr>
          <w:rFonts w:ascii="Times New Roman" w:eastAsia="Times New Roman" w:hAnsi="Times New Roman" w:cs="Times New Roman"/>
          <w:b/>
          <w:bCs/>
          <w:lang w:eastAsia="en-US"/>
        </w:rPr>
      </w:pPr>
      <w:r w:rsidRPr="00672BFA">
        <w:rPr>
          <w:rFonts w:ascii="Times New Roman" w:eastAsia="Lucida Sans Unicode" w:hAnsi="Times New Roman" w:cs="Times New Roman"/>
          <w:b/>
          <w:color w:val="000000"/>
          <w:kern w:val="2"/>
          <w:lang w:eastAsia="hi-IN" w:bidi="hi-IN"/>
        </w:rPr>
        <w:t>Darbų</w:t>
      </w:r>
      <w:r w:rsidR="0057767D" w:rsidRPr="00672BFA">
        <w:rPr>
          <w:rFonts w:ascii="Times New Roman" w:eastAsia="Lucida Sans Unicode" w:hAnsi="Times New Roman" w:cs="Times New Roman"/>
          <w:b/>
          <w:color w:val="000000"/>
          <w:kern w:val="2"/>
          <w:lang w:eastAsia="hi-IN" w:bidi="hi-IN"/>
        </w:rPr>
        <w:t xml:space="preserve"> </w:t>
      </w:r>
      <w:r w:rsidR="0057767D" w:rsidRPr="00672BFA">
        <w:rPr>
          <w:rFonts w:ascii="Times New Roman" w:eastAsia="Lucida Sans Unicode" w:hAnsi="Times New Roman" w:cs="Times New Roman"/>
          <w:b/>
          <w:kern w:val="2"/>
          <w:lang w:eastAsia="hi-IN" w:bidi="hi-IN"/>
        </w:rPr>
        <w:t>vieta</w:t>
      </w:r>
      <w:r w:rsidR="0057767D" w:rsidRPr="00672BFA">
        <w:rPr>
          <w:rFonts w:ascii="Times New Roman" w:eastAsia="Lucida Sans Unicode" w:hAnsi="Times New Roman" w:cs="Times New Roman"/>
          <w:bCs/>
          <w:kern w:val="2"/>
          <w:lang w:eastAsia="hi-IN" w:bidi="hi-IN"/>
        </w:rPr>
        <w:t xml:space="preserve"> –</w:t>
      </w:r>
      <w:r w:rsidR="003B2652" w:rsidRPr="00672BFA">
        <w:rPr>
          <w:rFonts w:ascii="Times New Roman" w:eastAsia="Lucida Sans Unicode" w:hAnsi="Times New Roman" w:cs="Times New Roman"/>
          <w:bCs/>
          <w:kern w:val="2"/>
          <w:lang w:eastAsia="hi-IN" w:bidi="hi-IN"/>
        </w:rPr>
        <w:t xml:space="preserve">Kybartų </w:t>
      </w:r>
      <w:r w:rsidRPr="00672BFA">
        <w:rPr>
          <w:rFonts w:ascii="Times New Roman" w:eastAsia="Lucida Sans Unicode" w:hAnsi="Times New Roman" w:cs="Times New Roman"/>
          <w:bCs/>
          <w:kern w:val="2"/>
          <w:lang w:eastAsia="hi-IN" w:bidi="hi-IN"/>
        </w:rPr>
        <w:t xml:space="preserve">pasienio kontrolės punktas </w:t>
      </w:r>
      <w:r w:rsidR="0057767D" w:rsidRPr="00672BFA">
        <w:rPr>
          <w:rFonts w:ascii="Times New Roman" w:eastAsia="Times New Roman" w:hAnsi="Times New Roman" w:cs="Times New Roman"/>
          <w:lang w:eastAsia="en-US"/>
        </w:rPr>
        <w:t xml:space="preserve">, </w:t>
      </w:r>
      <w:r w:rsidR="003B2652" w:rsidRPr="00672BFA">
        <w:rPr>
          <w:rFonts w:ascii="Times New Roman" w:eastAsia="Times New Roman" w:hAnsi="Times New Roman" w:cs="Times New Roman"/>
          <w:lang w:eastAsia="en-US"/>
        </w:rPr>
        <w:t xml:space="preserve">J. Basanavičiaus </w:t>
      </w:r>
      <w:r w:rsidR="0057767D" w:rsidRPr="00672BFA">
        <w:rPr>
          <w:rFonts w:ascii="Times New Roman" w:eastAsia="Times New Roman" w:hAnsi="Times New Roman" w:cs="Times New Roman"/>
          <w:lang w:eastAsia="en-US"/>
        </w:rPr>
        <w:t xml:space="preserve">g. </w:t>
      </w:r>
      <w:r w:rsidRPr="00672BFA">
        <w:rPr>
          <w:rFonts w:ascii="Times New Roman" w:eastAsia="Times New Roman" w:hAnsi="Times New Roman" w:cs="Times New Roman"/>
          <w:lang w:eastAsia="en-US"/>
        </w:rPr>
        <w:t>2</w:t>
      </w:r>
      <w:r w:rsidR="0057767D" w:rsidRPr="00672BFA">
        <w:rPr>
          <w:rFonts w:ascii="Times New Roman" w:eastAsia="Times New Roman" w:hAnsi="Times New Roman" w:cs="Times New Roman"/>
          <w:lang w:eastAsia="en-US"/>
        </w:rPr>
        <w:t>, 7</w:t>
      </w:r>
      <w:r w:rsidR="003B2652" w:rsidRPr="00672BFA">
        <w:rPr>
          <w:rFonts w:ascii="Times New Roman" w:eastAsia="Times New Roman" w:hAnsi="Times New Roman" w:cs="Times New Roman"/>
          <w:lang w:eastAsia="en-US"/>
        </w:rPr>
        <w:t>041</w:t>
      </w:r>
      <w:r w:rsidR="004B2676">
        <w:rPr>
          <w:rFonts w:ascii="Times New Roman" w:eastAsia="Times New Roman" w:hAnsi="Times New Roman" w:cs="Times New Roman"/>
          <w:lang w:eastAsia="en-US"/>
        </w:rPr>
        <w:t>2</w:t>
      </w:r>
      <w:r w:rsidR="0057767D" w:rsidRPr="00672BFA">
        <w:rPr>
          <w:rFonts w:ascii="Times New Roman" w:eastAsia="Times New Roman" w:hAnsi="Times New Roman" w:cs="Times New Roman"/>
          <w:lang w:eastAsia="en-US"/>
        </w:rPr>
        <w:t xml:space="preserve"> </w:t>
      </w:r>
      <w:r w:rsidR="003B2652" w:rsidRPr="00672BFA">
        <w:rPr>
          <w:rFonts w:ascii="Times New Roman" w:eastAsia="Times New Roman" w:hAnsi="Times New Roman" w:cs="Times New Roman"/>
          <w:lang w:eastAsia="en-US"/>
        </w:rPr>
        <w:t>Kybartai</w:t>
      </w:r>
      <w:r w:rsidR="0057767D" w:rsidRPr="00672BFA">
        <w:rPr>
          <w:rFonts w:ascii="Times New Roman" w:eastAsia="Times New Roman" w:hAnsi="Times New Roman" w:cs="Times New Roman"/>
          <w:lang w:eastAsia="en-US"/>
        </w:rPr>
        <w:t>.</w:t>
      </w:r>
    </w:p>
    <w:p w14:paraId="6828B5A0" w14:textId="77777777" w:rsidR="00B44456" w:rsidRPr="00672BFA" w:rsidRDefault="00B44456" w:rsidP="00B44456">
      <w:pPr>
        <w:pStyle w:val="ListParagraph"/>
        <w:rPr>
          <w:b/>
          <w:bCs/>
          <w:lang w:eastAsia="en-US"/>
        </w:rPr>
      </w:pPr>
    </w:p>
    <w:p w14:paraId="4F689880" w14:textId="57115E7B" w:rsidR="0057767D" w:rsidRPr="00672BFA" w:rsidRDefault="00B44456" w:rsidP="0057767D">
      <w:pPr>
        <w:numPr>
          <w:ilvl w:val="0"/>
          <w:numId w:val="2"/>
        </w:numPr>
        <w:tabs>
          <w:tab w:val="left" w:pos="851"/>
        </w:tabs>
        <w:spacing w:after="0" w:line="240" w:lineRule="auto"/>
        <w:ind w:left="0" w:firstLine="567"/>
        <w:jc w:val="both"/>
        <w:rPr>
          <w:rFonts w:ascii="Times New Roman" w:eastAsia="Times New Roman" w:hAnsi="Times New Roman" w:cs="Times New Roman"/>
          <w:b/>
          <w:bCs/>
          <w:lang w:eastAsia="en-US"/>
        </w:rPr>
      </w:pPr>
      <w:r w:rsidRPr="00672BFA">
        <w:rPr>
          <w:rFonts w:ascii="Times New Roman" w:eastAsia="Lucida Sans Unicode" w:hAnsi="Times New Roman" w:cs="Times New Roman"/>
          <w:b/>
          <w:bCs/>
          <w:color w:val="000000"/>
          <w:kern w:val="2"/>
          <w:lang w:eastAsia="hi-IN" w:bidi="hi-IN"/>
        </w:rPr>
        <w:t>Reikalavimai automatinio rezervinio įjungimo skydo (ARĮ)</w:t>
      </w:r>
      <w:r w:rsidR="0057767D" w:rsidRPr="00672BFA">
        <w:rPr>
          <w:rFonts w:ascii="Times New Roman" w:eastAsia="Lucida Sans Unicode" w:hAnsi="Times New Roman" w:cs="Times New Roman"/>
          <w:b/>
          <w:bCs/>
          <w:color w:val="000000"/>
          <w:kern w:val="2"/>
          <w:lang w:eastAsia="hi-IN" w:bidi="hi-IN"/>
        </w:rPr>
        <w:t>:</w:t>
      </w:r>
    </w:p>
    <w:p w14:paraId="28451E6C" w14:textId="119203AE" w:rsidR="001119BC" w:rsidRPr="00672BFA" w:rsidRDefault="002E7630" w:rsidP="002E7630">
      <w:pPr>
        <w:widowControl w:val="0"/>
        <w:numPr>
          <w:ilvl w:val="1"/>
          <w:numId w:val="1"/>
        </w:numPr>
        <w:tabs>
          <w:tab w:val="left" w:pos="993"/>
        </w:tabs>
        <w:suppressAutoHyphens/>
        <w:spacing w:after="0" w:line="240" w:lineRule="auto"/>
        <w:contextualSpacing/>
        <w:jc w:val="both"/>
        <w:rPr>
          <w:rFonts w:ascii="Times New Roman" w:eastAsia="Arial Unicode MS" w:hAnsi="Times New Roman" w:cs="Times New Roman"/>
          <w:lang w:eastAsia="en-US"/>
        </w:rPr>
      </w:pPr>
      <w:r w:rsidRPr="00672BFA">
        <w:rPr>
          <w:rFonts w:ascii="Times New Roman" w:eastAsia="Arial Unicode MS" w:hAnsi="Times New Roman" w:cs="Times New Roman"/>
          <w:lang w:eastAsia="en-US"/>
        </w:rPr>
        <w:t>ARĮ skydai turi būti suprojektuoti pagal pastatų ribų aktuose nurodytus galingumus</w:t>
      </w:r>
      <w:r w:rsidR="00CD32A4" w:rsidRPr="00672BFA">
        <w:rPr>
          <w:rFonts w:ascii="Times New Roman" w:eastAsia="Arial Unicode MS" w:hAnsi="Times New Roman" w:cs="Times New Roman"/>
          <w:lang w:eastAsia="en-US"/>
        </w:rPr>
        <w:t xml:space="preserve"> ir įvadų kiekius</w:t>
      </w:r>
      <w:r w:rsidRPr="00672BFA">
        <w:rPr>
          <w:rFonts w:ascii="Times New Roman" w:eastAsia="Arial Unicode MS" w:hAnsi="Times New Roman" w:cs="Times New Roman"/>
          <w:lang w:eastAsia="en-US"/>
        </w:rPr>
        <w:t>;</w:t>
      </w:r>
    </w:p>
    <w:p w14:paraId="7AAF38D8" w14:textId="35818EE5" w:rsidR="0057767D" w:rsidRPr="00672BFA" w:rsidRDefault="00B44456" w:rsidP="003E1815">
      <w:pPr>
        <w:widowControl w:val="0"/>
        <w:numPr>
          <w:ilvl w:val="1"/>
          <w:numId w:val="1"/>
        </w:numPr>
        <w:tabs>
          <w:tab w:val="left" w:pos="993"/>
        </w:tabs>
        <w:suppressAutoHyphens/>
        <w:spacing w:after="0" w:line="240" w:lineRule="auto"/>
        <w:contextualSpacing/>
        <w:jc w:val="both"/>
        <w:rPr>
          <w:rFonts w:ascii="Times New Roman" w:eastAsia="Arial Unicode MS" w:hAnsi="Times New Roman" w:cs="Times New Roman"/>
          <w:lang w:eastAsia="en-US"/>
        </w:rPr>
      </w:pPr>
      <w:r w:rsidRPr="00672BFA">
        <w:rPr>
          <w:rFonts w:ascii="Times New Roman" w:eastAsia="Arial Unicode MS" w:hAnsi="Times New Roman" w:cs="Times New Roman"/>
          <w:bCs/>
          <w:lang w:eastAsia="en-US"/>
        </w:rPr>
        <w:t xml:space="preserve">Dingus elektros maitinimui įvade, </w:t>
      </w:r>
      <w:r w:rsidR="001119BC" w:rsidRPr="00672BFA">
        <w:rPr>
          <w:rFonts w:ascii="Times New Roman" w:eastAsia="Arial Unicode MS" w:hAnsi="Times New Roman" w:cs="Times New Roman"/>
          <w:bCs/>
          <w:lang w:eastAsia="en-US"/>
        </w:rPr>
        <w:t xml:space="preserve">bet kuri </w:t>
      </w:r>
      <w:r w:rsidRPr="00672BFA">
        <w:rPr>
          <w:rFonts w:ascii="Times New Roman" w:eastAsia="Arial Unicode MS" w:hAnsi="Times New Roman" w:cs="Times New Roman"/>
          <w:bCs/>
          <w:lang w:eastAsia="en-US"/>
        </w:rPr>
        <w:t>ARĮ turi automatiškai paleisti DG, prijungti vartotojus prie DG ir užtikrinti jam elektros energijos tiekimą ne vėliau kaip per 40 sekundžių. Atsistačius elektros energijos tiekimui įvade, ARĮ privalo automatiškai perjungti vartotojus prie elektros tinklo, užgesinti stoties variklį ir pereiti į elektros energijos tiekimo kontrolės režimą</w:t>
      </w:r>
      <w:r w:rsidR="0057767D" w:rsidRPr="00672BFA">
        <w:rPr>
          <w:rFonts w:ascii="Times New Roman" w:eastAsia="Arial Unicode MS" w:hAnsi="Times New Roman" w:cs="Times New Roman"/>
          <w:bCs/>
          <w:lang w:eastAsia="en-US"/>
        </w:rPr>
        <w:t xml:space="preserve">; </w:t>
      </w:r>
    </w:p>
    <w:p w14:paraId="35A2E763" w14:textId="4E7CC325" w:rsidR="0057767D" w:rsidRPr="00672BFA" w:rsidRDefault="00B44456" w:rsidP="00B44456">
      <w:pPr>
        <w:widowControl w:val="0"/>
        <w:numPr>
          <w:ilvl w:val="1"/>
          <w:numId w:val="1"/>
        </w:numPr>
        <w:tabs>
          <w:tab w:val="left" w:pos="993"/>
        </w:tabs>
        <w:suppressAutoHyphens/>
        <w:spacing w:after="0" w:line="240" w:lineRule="auto"/>
        <w:contextualSpacing/>
        <w:jc w:val="both"/>
        <w:rPr>
          <w:rFonts w:ascii="Times New Roman" w:eastAsia="Arial Unicode MS" w:hAnsi="Times New Roman" w:cs="Times New Roman"/>
          <w:lang w:eastAsia="en-US"/>
        </w:rPr>
      </w:pPr>
      <w:r w:rsidRPr="00672BFA">
        <w:rPr>
          <w:rFonts w:ascii="Times New Roman" w:hAnsi="Times New Roman" w:cs="Times New Roman"/>
          <w:noProof/>
        </w:rPr>
        <w:t>Techniniame darbo projekte turi būti aprašyta ARĮ darbo logika</w:t>
      </w:r>
      <w:r w:rsidR="0057767D" w:rsidRPr="00672BFA">
        <w:rPr>
          <w:rFonts w:ascii="Times New Roman" w:eastAsia="Calibri" w:hAnsi="Times New Roman" w:cs="Times New Roman"/>
          <w:lang w:eastAsia="en-US"/>
        </w:rPr>
        <w:t>;</w:t>
      </w:r>
    </w:p>
    <w:p w14:paraId="6570FF29" w14:textId="77777777" w:rsidR="00B44456" w:rsidRPr="00672BFA" w:rsidRDefault="00B44456" w:rsidP="00B44456">
      <w:pPr>
        <w:widowControl w:val="0"/>
        <w:tabs>
          <w:tab w:val="left" w:pos="993"/>
        </w:tabs>
        <w:suppressAutoHyphens/>
        <w:spacing w:after="0" w:line="240" w:lineRule="auto"/>
        <w:contextualSpacing/>
        <w:jc w:val="both"/>
        <w:rPr>
          <w:rFonts w:ascii="Times New Roman" w:eastAsia="Arial Unicode MS" w:hAnsi="Times New Roman" w:cs="Times New Roman"/>
          <w:lang w:eastAsia="en-US"/>
        </w:rPr>
      </w:pPr>
    </w:p>
    <w:p w14:paraId="501C9229" w14:textId="6E33B265" w:rsidR="00B44456" w:rsidRPr="00672BFA" w:rsidRDefault="00B44456" w:rsidP="00C608C7">
      <w:pPr>
        <w:pStyle w:val="ListParagraph"/>
        <w:widowControl w:val="0"/>
        <w:numPr>
          <w:ilvl w:val="0"/>
          <w:numId w:val="1"/>
        </w:numPr>
        <w:tabs>
          <w:tab w:val="left" w:pos="993"/>
        </w:tabs>
        <w:suppressAutoHyphens/>
        <w:jc w:val="both"/>
        <w:rPr>
          <w:rFonts w:eastAsia="Calibri"/>
          <w:b/>
          <w:lang w:eastAsia="en-US"/>
        </w:rPr>
      </w:pPr>
      <w:r w:rsidRPr="00672BFA">
        <w:rPr>
          <w:rFonts w:eastAsia="Calibri"/>
          <w:b/>
          <w:lang w:eastAsia="en-US"/>
        </w:rPr>
        <w:t>Elektros kabeliai</w:t>
      </w:r>
      <w:r w:rsidR="0057767D" w:rsidRPr="00672BFA">
        <w:rPr>
          <w:rFonts w:eastAsia="Calibri"/>
          <w:b/>
          <w:lang w:eastAsia="en-US"/>
        </w:rPr>
        <w:t>:</w:t>
      </w:r>
    </w:p>
    <w:p w14:paraId="1A5A09FE" w14:textId="3DA0DDB7" w:rsidR="00A77160" w:rsidRPr="00672BFA" w:rsidRDefault="002E7630" w:rsidP="0057767D">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 xml:space="preserve">Naujai montuojami kabeliai turi būti </w:t>
      </w:r>
      <w:r w:rsidR="00EE4A99">
        <w:rPr>
          <w:rFonts w:ascii="Times New Roman" w:eastAsia="Calibri" w:hAnsi="Times New Roman" w:cs="Times New Roman"/>
          <w:bCs/>
          <w:lang w:eastAsia="en-US"/>
        </w:rPr>
        <w:t xml:space="preserve">aliumininiai ir </w:t>
      </w:r>
      <w:r w:rsidRPr="00672BFA">
        <w:rPr>
          <w:rFonts w:ascii="Times New Roman" w:eastAsia="Calibri" w:hAnsi="Times New Roman" w:cs="Times New Roman"/>
          <w:bCs/>
          <w:lang w:eastAsia="en-US"/>
        </w:rPr>
        <w:t>variniai;</w:t>
      </w:r>
    </w:p>
    <w:p w14:paraId="22E8E79B" w14:textId="346EE49F" w:rsidR="002E7630" w:rsidRPr="00672BFA" w:rsidRDefault="002E7630" w:rsidP="0057767D">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Nauji kabeliai gali būti tiesiami esamais kanalais</w:t>
      </w:r>
      <w:r w:rsidR="00CD32A4" w:rsidRPr="00672BFA">
        <w:rPr>
          <w:rFonts w:ascii="Times New Roman" w:eastAsia="Calibri" w:hAnsi="Times New Roman" w:cs="Times New Roman"/>
          <w:bCs/>
          <w:lang w:eastAsia="en-US"/>
        </w:rPr>
        <w:t>(jeigu yra galimybė) arba daromi nauji</w:t>
      </w:r>
      <w:r w:rsidRPr="00672BFA">
        <w:rPr>
          <w:rFonts w:ascii="Times New Roman" w:eastAsia="Calibri" w:hAnsi="Times New Roman" w:cs="Times New Roman"/>
          <w:bCs/>
          <w:lang w:eastAsia="en-US"/>
        </w:rPr>
        <w:t>;</w:t>
      </w:r>
    </w:p>
    <w:p w14:paraId="5D7BD07D" w14:textId="14A87577" w:rsidR="002E7630" w:rsidRPr="00672BFA" w:rsidRDefault="002E7630" w:rsidP="0057767D">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 xml:space="preserve">Lauke turi būti naudojami metaliniai cinkuoti arba </w:t>
      </w:r>
      <w:proofErr w:type="spellStart"/>
      <w:r w:rsidRPr="00672BFA">
        <w:rPr>
          <w:rFonts w:ascii="Times New Roman" w:eastAsia="Calibri" w:hAnsi="Times New Roman" w:cs="Times New Roman"/>
          <w:bCs/>
          <w:lang w:eastAsia="en-US"/>
        </w:rPr>
        <w:t>nerudyjančio</w:t>
      </w:r>
      <w:proofErr w:type="spellEnd"/>
      <w:r w:rsidRPr="00672BFA">
        <w:rPr>
          <w:rFonts w:ascii="Times New Roman" w:eastAsia="Calibri" w:hAnsi="Times New Roman" w:cs="Times New Roman"/>
          <w:bCs/>
          <w:lang w:eastAsia="en-US"/>
        </w:rPr>
        <w:t xml:space="preserve"> plieno kabelių kanalai ir/arba</w:t>
      </w:r>
      <w:r w:rsidR="00C608C7" w:rsidRPr="00672BFA">
        <w:rPr>
          <w:rFonts w:ascii="Times New Roman" w:eastAsia="Calibri" w:hAnsi="Times New Roman" w:cs="Times New Roman"/>
          <w:bCs/>
          <w:lang w:eastAsia="en-US"/>
        </w:rPr>
        <w:t xml:space="preserve"> vamzdžiai;</w:t>
      </w:r>
    </w:p>
    <w:p w14:paraId="67AB257F" w14:textId="77777777" w:rsidR="00C608C7" w:rsidRPr="00672BFA" w:rsidRDefault="00C608C7"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p>
    <w:p w14:paraId="621C5382" w14:textId="47DFA42D" w:rsidR="00C608C7" w:rsidRPr="00672BFA" w:rsidRDefault="00C608C7" w:rsidP="00C608C7">
      <w:pPr>
        <w:pStyle w:val="ListParagraph"/>
        <w:widowControl w:val="0"/>
        <w:numPr>
          <w:ilvl w:val="0"/>
          <w:numId w:val="1"/>
        </w:numPr>
        <w:tabs>
          <w:tab w:val="left" w:pos="993"/>
        </w:tabs>
        <w:suppressAutoHyphens/>
        <w:jc w:val="both"/>
        <w:rPr>
          <w:rFonts w:eastAsia="Calibri"/>
          <w:b/>
          <w:lang w:eastAsia="en-US"/>
        </w:rPr>
      </w:pPr>
      <w:r w:rsidRPr="00672BFA">
        <w:rPr>
          <w:rFonts w:eastAsia="Calibri"/>
          <w:b/>
          <w:lang w:eastAsia="en-US"/>
        </w:rPr>
        <w:t>Projektavimo dalis:</w:t>
      </w:r>
    </w:p>
    <w:p w14:paraId="46A190CE" w14:textId="7F3141DF" w:rsidR="0057767D" w:rsidRPr="00672BFA" w:rsidRDefault="00672BFA" w:rsidP="0057767D">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Užsakov</w:t>
      </w:r>
      <w:r w:rsidR="00C608C7" w:rsidRPr="00672BFA">
        <w:rPr>
          <w:rFonts w:ascii="Times New Roman" w:eastAsia="Calibri" w:hAnsi="Times New Roman" w:cs="Times New Roman"/>
          <w:bCs/>
          <w:lang w:eastAsia="en-US"/>
        </w:rPr>
        <w:t xml:space="preserve">as nurodys DG pastatymo vietą, pastatymo vieta gali būti keičiama suderinus su </w:t>
      </w:r>
      <w:r w:rsidRPr="00672BFA">
        <w:rPr>
          <w:rFonts w:ascii="Times New Roman" w:eastAsia="Calibri" w:hAnsi="Times New Roman" w:cs="Times New Roman"/>
          <w:bCs/>
          <w:lang w:eastAsia="en-US"/>
        </w:rPr>
        <w:t>Užsakov</w:t>
      </w:r>
      <w:r w:rsidR="00C608C7" w:rsidRPr="00672BFA">
        <w:rPr>
          <w:rFonts w:ascii="Times New Roman" w:eastAsia="Calibri" w:hAnsi="Times New Roman" w:cs="Times New Roman"/>
          <w:bCs/>
          <w:lang w:eastAsia="en-US"/>
        </w:rPr>
        <w:t>u</w:t>
      </w:r>
      <w:r w:rsidR="0057767D" w:rsidRPr="00672BFA">
        <w:rPr>
          <w:rFonts w:ascii="Times New Roman" w:eastAsia="Calibri" w:hAnsi="Times New Roman" w:cs="Times New Roman"/>
          <w:bCs/>
          <w:lang w:eastAsia="en-US"/>
        </w:rPr>
        <w:t>;</w:t>
      </w:r>
    </w:p>
    <w:p w14:paraId="3F3D19C2" w14:textId="578B5B34" w:rsidR="0057767D" w:rsidRPr="00672BFA" w:rsidRDefault="00C608C7" w:rsidP="0057767D">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DG statomas lauke, pastatymo vietoje turi būti įrengtas pamatas</w:t>
      </w:r>
      <w:r w:rsidR="00CD32A4" w:rsidRPr="00672BFA">
        <w:rPr>
          <w:rFonts w:ascii="Times New Roman" w:eastAsia="Calibri" w:hAnsi="Times New Roman" w:cs="Times New Roman"/>
          <w:bCs/>
          <w:lang w:eastAsia="en-US"/>
        </w:rPr>
        <w:t>, pagal generatoriaus išmatavimus ir svorį</w:t>
      </w:r>
      <w:r w:rsidR="0057767D" w:rsidRPr="00672BFA">
        <w:rPr>
          <w:rFonts w:ascii="Times New Roman" w:eastAsia="Calibri" w:hAnsi="Times New Roman" w:cs="Times New Roman"/>
          <w:bCs/>
          <w:lang w:eastAsia="en-US"/>
        </w:rPr>
        <w:t>;</w:t>
      </w:r>
    </w:p>
    <w:p w14:paraId="4DE8B6C1" w14:textId="77777777" w:rsidR="00C608C7" w:rsidRPr="00672BFA" w:rsidRDefault="00C608C7" w:rsidP="00C608C7">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 xml:space="preserve">Suderinus pastatymo vietą, Tiekėjas turi parengti rezervinio elektros maitinimo įrengimo </w:t>
      </w:r>
    </w:p>
    <w:p w14:paraId="26120909" w14:textId="732BF731" w:rsidR="0057767D" w:rsidRPr="00672BFA" w:rsidRDefault="00C608C7"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techninį darbo projektą, vadovaujantis šiais techniniais reikalavimais ir galiojančiais Lietuvos Respublikos teisės aktais, reglamentuojančiais tokio pobūdžio objekto statybą:</w:t>
      </w:r>
    </w:p>
    <w:p w14:paraId="157BB6BD" w14:textId="77777777" w:rsidR="00C608C7" w:rsidRPr="00672BFA" w:rsidRDefault="00C608C7"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 xml:space="preserve">- Lietuvos Respublikos statybos įstatymas;  </w:t>
      </w:r>
    </w:p>
    <w:p w14:paraId="3D44D970" w14:textId="77777777" w:rsidR="00C608C7" w:rsidRPr="00672BFA" w:rsidRDefault="00C608C7"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 xml:space="preserve">- Elektros įrenginių įrengimo taisyklės;  </w:t>
      </w:r>
    </w:p>
    <w:p w14:paraId="30219A36" w14:textId="77777777" w:rsidR="00C608C7" w:rsidRPr="00672BFA" w:rsidRDefault="00C608C7"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 xml:space="preserve">- Elektros linijų ir instaliacijos taisyklės;  </w:t>
      </w:r>
    </w:p>
    <w:p w14:paraId="2235DE67" w14:textId="77777777" w:rsidR="00C608C7" w:rsidRPr="00672BFA" w:rsidRDefault="00C608C7"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 xml:space="preserve">- Galios elektros įrenginių įrengimo taisyklės;  </w:t>
      </w:r>
    </w:p>
    <w:p w14:paraId="18EF54FF" w14:textId="77777777" w:rsidR="00C608C7" w:rsidRPr="00672BFA" w:rsidRDefault="00C608C7"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 xml:space="preserve">- Saugos eksploatuojant elektros įrenginius taisyklės;  </w:t>
      </w:r>
    </w:p>
    <w:p w14:paraId="206CB59D" w14:textId="309C6798" w:rsidR="00C608C7" w:rsidRPr="00672BFA" w:rsidRDefault="00C608C7"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 Kitais atliekamus darbus reglamentuojančiais teisės aktais.</w:t>
      </w:r>
    </w:p>
    <w:p w14:paraId="1CF164C8" w14:textId="1AAD7E96" w:rsidR="0057767D" w:rsidRPr="00672BFA" w:rsidRDefault="00C608C7" w:rsidP="00C07CAB">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 xml:space="preserve">Techninis darbo projektas turi būti suderintas su </w:t>
      </w:r>
      <w:r w:rsidR="00672BFA" w:rsidRPr="00672BFA">
        <w:rPr>
          <w:rFonts w:ascii="Times New Roman" w:eastAsia="Calibri" w:hAnsi="Times New Roman" w:cs="Times New Roman"/>
          <w:bCs/>
          <w:lang w:eastAsia="en-US"/>
        </w:rPr>
        <w:t>Užsakov</w:t>
      </w:r>
      <w:r w:rsidRPr="00672BFA">
        <w:rPr>
          <w:rFonts w:ascii="Times New Roman" w:eastAsia="Calibri" w:hAnsi="Times New Roman" w:cs="Times New Roman"/>
          <w:bCs/>
          <w:lang w:eastAsia="en-US"/>
        </w:rPr>
        <w:t>u ir kitomis institucijomis, vadovaujantis Lietuvos Respublikos teisės aktais</w:t>
      </w:r>
    </w:p>
    <w:p w14:paraId="39959824" w14:textId="77777777" w:rsidR="00C608C7" w:rsidRPr="00672BFA" w:rsidRDefault="00C608C7" w:rsidP="00573761">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 xml:space="preserve">Tiekėjas visus reikalingus suderinimus (pavyzdžiui, DG pastatymo vietos, pamato, techninio darbo projekto ir pan.) ir leidimus (pavyzdžiui, leidimai pradėti darbus, dirbti teritorijose ar patalpose, leidimai dėl ryšio ar sistemų stabdymo ar kitų galimų, pvz. elektros maitinimo, sutrikimų ir pan.) gauna pats. </w:t>
      </w:r>
    </w:p>
    <w:p w14:paraId="76743F6C" w14:textId="77777777" w:rsidR="00C608C7" w:rsidRPr="00672BFA" w:rsidRDefault="00C608C7" w:rsidP="0057767D">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 xml:space="preserve">Projektavimo metu turi būti: </w:t>
      </w:r>
    </w:p>
    <w:p w14:paraId="1AE52D9E" w14:textId="0F20DE45" w:rsidR="00C608C7" w:rsidRPr="00672BFA" w:rsidRDefault="00C608C7"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5.6.1</w:t>
      </w:r>
      <w:r w:rsidR="00AE7DA1" w:rsidRPr="00672BFA">
        <w:rPr>
          <w:rFonts w:ascii="Times New Roman" w:eastAsia="Calibri" w:hAnsi="Times New Roman" w:cs="Times New Roman"/>
          <w:bCs/>
          <w:lang w:eastAsia="en-US"/>
        </w:rPr>
        <w:t>.</w:t>
      </w:r>
      <w:r w:rsidRPr="00672BFA">
        <w:rPr>
          <w:rFonts w:ascii="Times New Roman" w:eastAsia="Calibri" w:hAnsi="Times New Roman" w:cs="Times New Roman"/>
          <w:bCs/>
          <w:lang w:eastAsia="en-US"/>
        </w:rPr>
        <w:t xml:space="preserve">   </w:t>
      </w:r>
      <w:r w:rsidR="00AE7DA1" w:rsidRPr="00672BFA">
        <w:rPr>
          <w:rFonts w:ascii="Times New Roman" w:eastAsia="Calibri" w:hAnsi="Times New Roman" w:cs="Times New Roman"/>
          <w:bCs/>
          <w:lang w:eastAsia="en-US"/>
        </w:rPr>
        <w:t>A</w:t>
      </w:r>
      <w:r w:rsidRPr="00672BFA">
        <w:rPr>
          <w:rFonts w:ascii="Times New Roman" w:eastAsia="Calibri" w:hAnsi="Times New Roman" w:cs="Times New Roman"/>
          <w:bCs/>
          <w:lang w:eastAsia="en-US"/>
        </w:rPr>
        <w:t>tlikta esamos elektros tiekimo schemos korekcija;</w:t>
      </w:r>
    </w:p>
    <w:p w14:paraId="135AC6AF" w14:textId="57847246" w:rsidR="00AE7DA1" w:rsidRPr="00672BFA" w:rsidRDefault="00AE7DA1"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5.6.2.   Suprojektuota DG pastatymo vieta;</w:t>
      </w:r>
    </w:p>
    <w:p w14:paraId="2226F2A9" w14:textId="34DE8441" w:rsidR="00AE7DA1" w:rsidRPr="00672BFA" w:rsidRDefault="00AE7DA1"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5.6.3.   Numatyta apsauga, kad DG elektros srovė nebūtų paduodama į ESO tinklą;</w:t>
      </w:r>
    </w:p>
    <w:p w14:paraId="4E77646C" w14:textId="047E2254" w:rsidR="00AE7DA1" w:rsidRPr="00672BFA" w:rsidRDefault="00AE7DA1"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5.6.4.   Parinkti jėgos kabelių (laidų) skerspjūviai ir apskaičiuoti ilgiai;</w:t>
      </w:r>
    </w:p>
    <w:p w14:paraId="398BCB3D" w14:textId="5EA76679" w:rsidR="00AE7DA1" w:rsidRPr="00672BFA" w:rsidRDefault="00AE7DA1"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 xml:space="preserve">5.6.5.   </w:t>
      </w:r>
      <w:r w:rsidR="001B336A" w:rsidRPr="00672BFA">
        <w:rPr>
          <w:rFonts w:ascii="Times New Roman" w:eastAsia="Calibri" w:hAnsi="Times New Roman" w:cs="Times New Roman"/>
          <w:bCs/>
          <w:lang w:eastAsia="en-US"/>
        </w:rPr>
        <w:t xml:space="preserve">Įrengtas </w:t>
      </w:r>
      <w:r w:rsidRPr="00672BFA">
        <w:rPr>
          <w:rFonts w:ascii="Times New Roman" w:eastAsia="Calibri" w:hAnsi="Times New Roman" w:cs="Times New Roman"/>
          <w:bCs/>
          <w:lang w:eastAsia="en-US"/>
        </w:rPr>
        <w:t>DG įžeminimas;</w:t>
      </w:r>
    </w:p>
    <w:p w14:paraId="039080EF" w14:textId="6CBD66B2" w:rsidR="00AE7DA1" w:rsidRPr="00672BFA" w:rsidRDefault="00AE7DA1"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b/>
        <w:t>5.6.6.   Suprojektuota kabelių ir vamzdžių paklojimo trasa nuo projektuojamos DG pastatymo vietos iki elektros mazgo ar tinklo mazgo patalpos, kurioje turi būti statom</w:t>
      </w:r>
      <w:r w:rsidR="00E212E2" w:rsidRPr="00672BFA">
        <w:rPr>
          <w:rFonts w:ascii="Times New Roman" w:eastAsia="Calibri" w:hAnsi="Times New Roman" w:cs="Times New Roman"/>
          <w:bCs/>
          <w:lang w:eastAsia="en-US"/>
        </w:rPr>
        <w:t>i</w:t>
      </w:r>
      <w:r w:rsidRPr="00672BFA">
        <w:rPr>
          <w:rFonts w:ascii="Times New Roman" w:eastAsia="Calibri" w:hAnsi="Times New Roman" w:cs="Times New Roman"/>
          <w:bCs/>
          <w:lang w:eastAsia="en-US"/>
        </w:rPr>
        <w:t xml:space="preserve"> ARĮ įrengin</w:t>
      </w:r>
      <w:r w:rsidR="00E212E2" w:rsidRPr="00672BFA">
        <w:rPr>
          <w:rFonts w:ascii="Times New Roman" w:eastAsia="Calibri" w:hAnsi="Times New Roman" w:cs="Times New Roman"/>
          <w:bCs/>
          <w:lang w:eastAsia="en-US"/>
        </w:rPr>
        <w:t>iai</w:t>
      </w:r>
      <w:r w:rsidRPr="00672BFA">
        <w:rPr>
          <w:rFonts w:ascii="Times New Roman" w:eastAsia="Calibri" w:hAnsi="Times New Roman" w:cs="Times New Roman"/>
          <w:bCs/>
          <w:lang w:eastAsia="en-US"/>
        </w:rPr>
        <w:t>;</w:t>
      </w:r>
    </w:p>
    <w:p w14:paraId="7E9C2C2A" w14:textId="77777777" w:rsidR="00AE7DA1" w:rsidRPr="00672BFA" w:rsidRDefault="00AE7DA1"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p>
    <w:p w14:paraId="57BF0737" w14:textId="77777777" w:rsidR="00AE7DA1" w:rsidRPr="00672BFA" w:rsidRDefault="00AE7DA1"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p>
    <w:p w14:paraId="1B0D7F70" w14:textId="77777777" w:rsidR="00AE7DA1" w:rsidRPr="00672BFA" w:rsidRDefault="00AE7DA1" w:rsidP="00C608C7">
      <w:pPr>
        <w:widowControl w:val="0"/>
        <w:tabs>
          <w:tab w:val="left" w:pos="993"/>
        </w:tabs>
        <w:suppressAutoHyphens/>
        <w:spacing w:after="0" w:line="240" w:lineRule="auto"/>
        <w:contextualSpacing/>
        <w:jc w:val="both"/>
        <w:rPr>
          <w:rFonts w:ascii="Times New Roman" w:eastAsia="Calibri" w:hAnsi="Times New Roman" w:cs="Times New Roman"/>
          <w:bCs/>
          <w:lang w:eastAsia="en-US"/>
        </w:rPr>
      </w:pPr>
    </w:p>
    <w:p w14:paraId="3FEC19C7" w14:textId="39199D32" w:rsidR="00AE7DA1" w:rsidRPr="00672BFA" w:rsidRDefault="00AE7DA1" w:rsidP="00C608C7">
      <w:pPr>
        <w:pStyle w:val="ListParagraph"/>
        <w:widowControl w:val="0"/>
        <w:numPr>
          <w:ilvl w:val="0"/>
          <w:numId w:val="1"/>
        </w:numPr>
        <w:tabs>
          <w:tab w:val="left" w:pos="993"/>
        </w:tabs>
        <w:suppressAutoHyphens/>
        <w:jc w:val="both"/>
        <w:rPr>
          <w:rFonts w:eastAsia="Calibri"/>
          <w:bCs/>
          <w:lang w:eastAsia="en-US"/>
        </w:rPr>
      </w:pPr>
      <w:r w:rsidRPr="00672BFA">
        <w:rPr>
          <w:rFonts w:eastAsia="Calibri"/>
          <w:b/>
          <w:lang w:eastAsia="en-US"/>
        </w:rPr>
        <w:t>DG įrengimo dalis:</w:t>
      </w:r>
    </w:p>
    <w:p w14:paraId="08E59FE9" w14:textId="4950DEBD" w:rsidR="0057767D" w:rsidRPr="00672BFA" w:rsidRDefault="00AE7DA1" w:rsidP="006E4C10">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DG turi būti sumontuota ant betoninio pamato ar betoninės plokštės lauke pagal techninį darbo projektą</w:t>
      </w:r>
      <w:r w:rsidR="0057767D" w:rsidRPr="00672BFA">
        <w:rPr>
          <w:rFonts w:ascii="Times New Roman" w:eastAsia="Calibri" w:hAnsi="Times New Roman" w:cs="Times New Roman"/>
          <w:bCs/>
          <w:lang w:eastAsia="en-US"/>
        </w:rPr>
        <w:t>;</w:t>
      </w:r>
    </w:p>
    <w:p w14:paraId="4C530B7F" w14:textId="4D00F675" w:rsidR="00AE7DA1" w:rsidRPr="00672BFA" w:rsidRDefault="00AE7DA1" w:rsidP="006E4C10">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Visi kabeliai nuo DG iki elektros tinklo ir ryšių mazgo patalpos, jei nenaudojami esami kanalai</w:t>
      </w:r>
      <w:r w:rsidR="00E212E2" w:rsidRPr="00672BFA">
        <w:rPr>
          <w:rFonts w:ascii="Times New Roman" w:eastAsia="Calibri" w:hAnsi="Times New Roman" w:cs="Times New Roman"/>
          <w:bCs/>
          <w:lang w:eastAsia="en-US"/>
        </w:rPr>
        <w:t xml:space="preserve"> (jeigu yra galimybė) arba daromi nauji</w:t>
      </w:r>
      <w:r w:rsidRPr="00672BFA">
        <w:rPr>
          <w:rFonts w:ascii="Times New Roman" w:eastAsia="Calibri" w:hAnsi="Times New Roman" w:cs="Times New Roman"/>
          <w:bCs/>
          <w:lang w:eastAsia="en-US"/>
        </w:rPr>
        <w:t xml:space="preserve">, </w:t>
      </w:r>
      <w:r w:rsidR="00E212E2" w:rsidRPr="00672BFA">
        <w:rPr>
          <w:rFonts w:ascii="Times New Roman" w:eastAsia="Calibri" w:hAnsi="Times New Roman" w:cs="Times New Roman"/>
          <w:bCs/>
          <w:lang w:eastAsia="en-US"/>
        </w:rPr>
        <w:t xml:space="preserve">kabeliai </w:t>
      </w:r>
      <w:r w:rsidRPr="00672BFA">
        <w:rPr>
          <w:rFonts w:ascii="Times New Roman" w:eastAsia="Calibri" w:hAnsi="Times New Roman" w:cs="Times New Roman"/>
          <w:bCs/>
          <w:lang w:eastAsia="en-US"/>
        </w:rPr>
        <w:t>turi būti pakloti apsauginiuose vamzdžiuose ir/arba kanaluose;</w:t>
      </w:r>
    </w:p>
    <w:p w14:paraId="4ADFA47B" w14:textId="37D6E542" w:rsidR="00AE7DA1" w:rsidRPr="00672BFA" w:rsidRDefault="00AE7DA1" w:rsidP="006E4C10">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 xml:space="preserve">Pabaigus montavimą, DG montavimo metu pažeistos pastato sienos, jų apdaila, stogas, </w:t>
      </w:r>
      <w:proofErr w:type="spellStart"/>
      <w:r w:rsidRPr="00672BFA">
        <w:rPr>
          <w:rFonts w:ascii="Times New Roman" w:eastAsia="Calibri" w:hAnsi="Times New Roman" w:cs="Times New Roman"/>
          <w:bCs/>
          <w:lang w:eastAsia="en-US"/>
        </w:rPr>
        <w:t>gerbūvis</w:t>
      </w:r>
      <w:proofErr w:type="spellEnd"/>
      <w:r w:rsidRPr="00672BFA">
        <w:rPr>
          <w:rFonts w:ascii="Times New Roman" w:eastAsia="Calibri" w:hAnsi="Times New Roman" w:cs="Times New Roman"/>
          <w:bCs/>
          <w:lang w:eastAsia="en-US"/>
        </w:rPr>
        <w:t xml:space="preserve"> ar kitos vertybės turi būti suremontuotos ar atstatytos tiekėjo lėšomis;</w:t>
      </w:r>
    </w:p>
    <w:p w14:paraId="29E35525" w14:textId="153B04D0" w:rsidR="00AE7DA1" w:rsidRPr="00672BFA" w:rsidRDefault="00AE7DA1" w:rsidP="006E4C10">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Visi darbai, paslaugos ir naudojamos medžiagos turi tenkinti atitinkamus Lietuvos Respublikoje ir Europos Sąjungoje galiojančius teisės aktus;</w:t>
      </w:r>
    </w:p>
    <w:p w14:paraId="3856A1CE" w14:textId="15502B9E" w:rsidR="00AE7DA1" w:rsidRPr="00672BFA" w:rsidRDefault="00AE7DA1" w:rsidP="006E4C10">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DG pajungimui naudojamos medžiagos ir kita įranga privalo turėti gamintojo išduotą CE</w:t>
      </w:r>
      <w:r w:rsidR="00E212E2" w:rsidRPr="00672BFA">
        <w:rPr>
          <w:rFonts w:ascii="Times New Roman" w:eastAsia="Calibri" w:hAnsi="Times New Roman" w:cs="Times New Roman"/>
          <w:bCs/>
          <w:lang w:eastAsia="en-US"/>
        </w:rPr>
        <w:t xml:space="preserve"> (ES)</w:t>
      </w:r>
      <w:r w:rsidRPr="00672BFA">
        <w:rPr>
          <w:rFonts w:ascii="Times New Roman" w:eastAsia="Calibri" w:hAnsi="Times New Roman" w:cs="Times New Roman"/>
          <w:bCs/>
          <w:lang w:eastAsia="en-US"/>
        </w:rPr>
        <w:t xml:space="preserve"> atitikties liudijimą ir atitikti visus Europos Sąjungoje taikomus reikalavimus;</w:t>
      </w:r>
    </w:p>
    <w:p w14:paraId="23C541F1" w14:textId="15882FF0" w:rsidR="00AE7DA1" w:rsidRPr="00672BFA" w:rsidRDefault="00AE7DA1" w:rsidP="006E4C10">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Į pasiūlymą turi būti įskaičiuotos visos darbams tinkamai atlikti reikalingos medžiagos;</w:t>
      </w:r>
    </w:p>
    <w:p w14:paraId="3C1F8CDB" w14:textId="365AA03E" w:rsidR="00AE7DA1" w:rsidRPr="00672BFA" w:rsidRDefault="00AE7DA1" w:rsidP="006E4C10">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Tiekėjas visiškai atsako už Lietuvos Respublikos darbuotojų saugos ir sveikatos įstatymo bei Lietuvos Respublikos įstatymų, reglamentuojančių darbų saugą, reikalavimų vykdymą;</w:t>
      </w:r>
    </w:p>
    <w:p w14:paraId="2D27DF1A" w14:textId="67897DF8" w:rsidR="00AE7DA1" w:rsidRPr="00672BFA" w:rsidRDefault="00AE7DA1" w:rsidP="006E4C10">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Darbai turi būti vykdomi vadovaujantis statybos taisyklėmis ir normomis, darbų saugos technikos taisyklėmis, EĮĮT normomis, priešgaisrinės saugos reikalavimais ir kitais atliekamus darbus reglamentuojančiais teisės aktais;</w:t>
      </w:r>
    </w:p>
    <w:p w14:paraId="78CD55B3" w14:textId="1C26E43E" w:rsidR="00AE7DA1" w:rsidRPr="00672BFA" w:rsidRDefault="00AE7DA1" w:rsidP="006E4C10">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Atlikti visus montažo ir perjungimo darbus;</w:t>
      </w:r>
    </w:p>
    <w:p w14:paraId="335BB2F5" w14:textId="04810D50" w:rsidR="0057767D" w:rsidRPr="00672BFA" w:rsidRDefault="0057767D" w:rsidP="0057767D">
      <w:pPr>
        <w:widowControl w:val="0"/>
        <w:numPr>
          <w:ilvl w:val="1"/>
          <w:numId w:val="1"/>
        </w:numPr>
        <w:tabs>
          <w:tab w:val="left" w:pos="993"/>
        </w:tabs>
        <w:suppressAutoHyphens/>
        <w:spacing w:after="0" w:line="240" w:lineRule="auto"/>
        <w:contextualSpacing/>
        <w:jc w:val="both"/>
        <w:rPr>
          <w:rFonts w:ascii="Times New Roman" w:eastAsia="Calibri" w:hAnsi="Times New Roman" w:cs="Times New Roman"/>
          <w:b/>
          <w:bCs/>
          <w:lang w:eastAsia="en-US"/>
        </w:rPr>
      </w:pPr>
      <w:r w:rsidRPr="00672BFA">
        <w:rPr>
          <w:rFonts w:ascii="Times New Roman" w:eastAsia="Times New Roman" w:hAnsi="Times New Roman" w:cs="Times New Roman"/>
          <w:b/>
          <w:bCs/>
        </w:rPr>
        <w:t>Prieš teikiant pasiūlymą, Tiekėja</w:t>
      </w:r>
      <w:r w:rsidR="00E212E2" w:rsidRPr="00672BFA">
        <w:rPr>
          <w:rFonts w:ascii="Times New Roman" w:eastAsia="Times New Roman" w:hAnsi="Times New Roman" w:cs="Times New Roman"/>
          <w:b/>
          <w:bCs/>
        </w:rPr>
        <w:t>ms</w:t>
      </w:r>
      <w:r w:rsidRPr="00672BFA">
        <w:rPr>
          <w:rFonts w:ascii="Times New Roman" w:eastAsia="Times New Roman" w:hAnsi="Times New Roman" w:cs="Times New Roman"/>
          <w:b/>
          <w:bCs/>
        </w:rPr>
        <w:t xml:space="preserve"> </w:t>
      </w:r>
      <w:r w:rsidR="00E212E2" w:rsidRPr="00672BFA">
        <w:rPr>
          <w:rFonts w:ascii="Times New Roman" w:eastAsia="Times New Roman" w:hAnsi="Times New Roman" w:cs="Times New Roman"/>
          <w:b/>
          <w:bCs/>
        </w:rPr>
        <w:t>siūloma</w:t>
      </w:r>
      <w:r w:rsidRPr="00672BFA">
        <w:rPr>
          <w:rFonts w:ascii="Times New Roman" w:eastAsia="Times New Roman" w:hAnsi="Times New Roman" w:cs="Times New Roman"/>
          <w:b/>
          <w:bCs/>
        </w:rPr>
        <w:t xml:space="preserve"> atvykti apžiūrėti objektą vietoje, prieš tai suderinus laiką su atsakingu asmeniu. Atsakingas asmuo –</w:t>
      </w:r>
      <w:r w:rsidR="000C2D11" w:rsidRPr="00672BFA">
        <w:rPr>
          <w:rFonts w:ascii="Times New Roman" w:eastAsia="Times New Roman" w:hAnsi="Times New Roman" w:cs="Times New Roman"/>
          <w:b/>
          <w:bCs/>
        </w:rPr>
        <w:t xml:space="preserve"> </w:t>
      </w:r>
      <w:r w:rsidR="00672BFA" w:rsidRPr="00672BFA">
        <w:rPr>
          <w:rFonts w:ascii="Times New Roman" w:eastAsia="Times New Roman" w:hAnsi="Times New Roman" w:cs="Times New Roman"/>
          <w:b/>
          <w:bCs/>
        </w:rPr>
        <w:t>Vytautas Kazlauskas tel. 0(342)30237</w:t>
      </w:r>
      <w:r w:rsidR="00672BFA" w:rsidRPr="00672BFA">
        <w:rPr>
          <w:rFonts w:ascii="Times New Roman" w:eastAsia="Times New Roman" w:hAnsi="Times New Roman" w:cs="Times New Roman"/>
        </w:rPr>
        <w:t>.</w:t>
      </w:r>
    </w:p>
    <w:p w14:paraId="5FED2B68" w14:textId="587C29A0" w:rsidR="0057767D" w:rsidRPr="00672BFA" w:rsidRDefault="0057767D" w:rsidP="0057767D">
      <w:pPr>
        <w:widowControl w:val="0"/>
        <w:numPr>
          <w:ilvl w:val="1"/>
          <w:numId w:val="1"/>
        </w:numPr>
        <w:tabs>
          <w:tab w:val="left" w:pos="1134"/>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Perkančiosios organizacijos nuomone, objekto apžiūra prieš teikiant pasiūlymą yra būtina. Tiekėjas atsako už visišką projekto įgyvendinimą už pasiūlytą kainą</w:t>
      </w:r>
      <w:r w:rsidR="00DE2067" w:rsidRPr="00672BFA">
        <w:rPr>
          <w:rFonts w:ascii="Times New Roman" w:eastAsia="Calibri" w:hAnsi="Times New Roman" w:cs="Times New Roman"/>
          <w:bCs/>
          <w:lang w:eastAsia="en-US"/>
        </w:rPr>
        <w:t>;</w:t>
      </w:r>
    </w:p>
    <w:p w14:paraId="28A71CC9" w14:textId="4EFBBB7E" w:rsidR="0057767D" w:rsidRPr="00672BFA" w:rsidRDefault="0057767D" w:rsidP="0057767D">
      <w:pPr>
        <w:widowControl w:val="0"/>
        <w:numPr>
          <w:ilvl w:val="1"/>
          <w:numId w:val="1"/>
        </w:numPr>
        <w:tabs>
          <w:tab w:val="left" w:pos="1134"/>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Times New Roman" w:hAnsi="Times New Roman" w:cs="Times New Roman"/>
        </w:rPr>
        <w:t xml:space="preserve">Kartu su Prekėmis turi būti pateikiami prietaisų instrukcijos, </w:t>
      </w:r>
      <w:r w:rsidR="00E212E2" w:rsidRPr="00672BFA">
        <w:rPr>
          <w:rFonts w:ascii="Times New Roman" w:eastAsia="Times New Roman" w:hAnsi="Times New Roman" w:cs="Times New Roman"/>
        </w:rPr>
        <w:t xml:space="preserve">sumontuotų įrenginių </w:t>
      </w:r>
      <w:r w:rsidRPr="00672BFA">
        <w:rPr>
          <w:rFonts w:ascii="Times New Roman" w:eastAsia="Times New Roman" w:hAnsi="Times New Roman" w:cs="Times New Roman"/>
        </w:rPr>
        <w:t>veikimo vadovai lietuvių kalba – po 2 egz. popieriuje ir skaitmeniniame variante;</w:t>
      </w:r>
    </w:p>
    <w:p w14:paraId="0EEF62BA" w14:textId="77777777" w:rsidR="00DE2067" w:rsidRPr="00672BFA" w:rsidRDefault="00DE2067" w:rsidP="00DE2067">
      <w:pPr>
        <w:widowControl w:val="0"/>
        <w:tabs>
          <w:tab w:val="left" w:pos="1134"/>
        </w:tabs>
        <w:suppressAutoHyphens/>
        <w:spacing w:after="0" w:line="240" w:lineRule="auto"/>
        <w:contextualSpacing/>
        <w:jc w:val="both"/>
        <w:rPr>
          <w:rFonts w:ascii="Times New Roman" w:eastAsia="Calibri" w:hAnsi="Times New Roman" w:cs="Times New Roman"/>
          <w:bCs/>
          <w:lang w:eastAsia="en-US"/>
        </w:rPr>
      </w:pPr>
    </w:p>
    <w:p w14:paraId="1EA95D28" w14:textId="4D438D74" w:rsidR="00DE2067" w:rsidRPr="00672BFA" w:rsidRDefault="00DE2067" w:rsidP="00DE2067">
      <w:pPr>
        <w:pStyle w:val="ListParagraph"/>
        <w:widowControl w:val="0"/>
        <w:numPr>
          <w:ilvl w:val="0"/>
          <w:numId w:val="1"/>
        </w:numPr>
        <w:tabs>
          <w:tab w:val="left" w:pos="1134"/>
        </w:tabs>
        <w:suppressAutoHyphens/>
        <w:jc w:val="both"/>
        <w:rPr>
          <w:rFonts w:eastAsia="Calibri"/>
          <w:b/>
          <w:lang w:eastAsia="en-US"/>
        </w:rPr>
      </w:pPr>
      <w:r w:rsidRPr="00672BFA">
        <w:rPr>
          <w:rFonts w:eastAsia="Calibri"/>
          <w:b/>
          <w:lang w:eastAsia="en-US"/>
        </w:rPr>
        <w:t>Kita</w:t>
      </w:r>
    </w:p>
    <w:p w14:paraId="5F93D360" w14:textId="6CFEF296" w:rsidR="00DE2067" w:rsidRPr="00672BFA" w:rsidRDefault="00DE2067" w:rsidP="0057767D">
      <w:pPr>
        <w:widowControl w:val="0"/>
        <w:numPr>
          <w:ilvl w:val="1"/>
          <w:numId w:val="1"/>
        </w:numPr>
        <w:tabs>
          <w:tab w:val="left" w:pos="1134"/>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 xml:space="preserve">Rangovas turi pilnai atlikti visus tinklo perjungimus ir išbandyti </w:t>
      </w:r>
      <w:r w:rsidR="00E212E2" w:rsidRPr="00672BFA">
        <w:rPr>
          <w:rFonts w:ascii="Times New Roman" w:eastAsia="Calibri" w:hAnsi="Times New Roman" w:cs="Times New Roman"/>
          <w:bCs/>
          <w:lang w:eastAsia="en-US"/>
        </w:rPr>
        <w:t xml:space="preserve">įrenginių veikimą </w:t>
      </w:r>
      <w:r w:rsidRPr="00672BFA">
        <w:rPr>
          <w:rFonts w:ascii="Times New Roman" w:eastAsia="Calibri" w:hAnsi="Times New Roman" w:cs="Times New Roman"/>
          <w:bCs/>
          <w:lang w:eastAsia="en-US"/>
        </w:rPr>
        <w:t>1 valandą</w:t>
      </w:r>
      <w:r w:rsidR="00E212E2" w:rsidRPr="00672BFA">
        <w:rPr>
          <w:rFonts w:ascii="Times New Roman" w:eastAsia="Calibri" w:hAnsi="Times New Roman" w:cs="Times New Roman"/>
          <w:bCs/>
          <w:lang w:eastAsia="en-US"/>
        </w:rPr>
        <w:t xml:space="preserve"> su</w:t>
      </w:r>
      <w:r w:rsidRPr="00672BFA">
        <w:rPr>
          <w:rFonts w:ascii="Times New Roman" w:eastAsia="Calibri" w:hAnsi="Times New Roman" w:cs="Times New Roman"/>
          <w:bCs/>
          <w:lang w:eastAsia="en-US"/>
        </w:rPr>
        <w:t xml:space="preserve"> DG</w:t>
      </w:r>
      <w:r w:rsidR="00E212E2" w:rsidRPr="00672BFA">
        <w:rPr>
          <w:rFonts w:ascii="Times New Roman" w:eastAsia="Calibri" w:hAnsi="Times New Roman" w:cs="Times New Roman"/>
          <w:bCs/>
          <w:lang w:eastAsia="en-US"/>
        </w:rPr>
        <w:t>,</w:t>
      </w:r>
      <w:r w:rsidRPr="00672BFA">
        <w:rPr>
          <w:rFonts w:ascii="Times New Roman" w:eastAsia="Calibri" w:hAnsi="Times New Roman" w:cs="Times New Roman"/>
          <w:bCs/>
          <w:lang w:eastAsia="en-US"/>
        </w:rPr>
        <w:t xml:space="preserve"> su užsakovo apkrova.</w:t>
      </w:r>
    </w:p>
    <w:p w14:paraId="2F01A44B" w14:textId="30A915C3" w:rsidR="00DE2067" w:rsidRPr="00672BFA" w:rsidRDefault="00DE2067" w:rsidP="0057767D">
      <w:pPr>
        <w:widowControl w:val="0"/>
        <w:numPr>
          <w:ilvl w:val="1"/>
          <w:numId w:val="1"/>
        </w:numPr>
        <w:tabs>
          <w:tab w:val="left" w:pos="1134"/>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Tiekėjas turi parengti eksploatavimo instrukcijas lietuvių kalba;</w:t>
      </w:r>
    </w:p>
    <w:p w14:paraId="5E0B8C41" w14:textId="2B961001" w:rsidR="00DE2067" w:rsidRPr="00672BFA" w:rsidRDefault="00DE2067" w:rsidP="0057767D">
      <w:pPr>
        <w:widowControl w:val="0"/>
        <w:numPr>
          <w:ilvl w:val="1"/>
          <w:numId w:val="1"/>
        </w:numPr>
        <w:tabs>
          <w:tab w:val="left" w:pos="1134"/>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Priduodant objektą eksploatacijai, tiekėjas turi pateikti projektinę dokumentaciją, varžų matavimų ir bandymų protokolus;</w:t>
      </w:r>
    </w:p>
    <w:p w14:paraId="4E173C15" w14:textId="61B49422" w:rsidR="00DE2067" w:rsidRPr="00672BFA" w:rsidRDefault="00DE2067" w:rsidP="0057767D">
      <w:pPr>
        <w:widowControl w:val="0"/>
        <w:numPr>
          <w:ilvl w:val="1"/>
          <w:numId w:val="1"/>
        </w:numPr>
        <w:tabs>
          <w:tab w:val="left" w:pos="1134"/>
        </w:tabs>
        <w:suppressAutoHyphens/>
        <w:spacing w:after="0" w:line="240" w:lineRule="auto"/>
        <w:contextualSpacing/>
        <w:jc w:val="both"/>
        <w:rPr>
          <w:rFonts w:ascii="Times New Roman" w:eastAsia="Calibri" w:hAnsi="Times New Roman" w:cs="Times New Roman"/>
          <w:bCs/>
          <w:lang w:eastAsia="en-US"/>
        </w:rPr>
      </w:pPr>
      <w:r w:rsidRPr="00672BFA">
        <w:rPr>
          <w:rFonts w:ascii="Times New Roman" w:eastAsia="Calibri" w:hAnsi="Times New Roman" w:cs="Times New Roman"/>
          <w:bCs/>
          <w:lang w:eastAsia="en-US"/>
        </w:rPr>
        <w:t>Tiekėjas turi pravesti Perkančiosios organizacijos parinktam personalui ARĮ valdymo mokymus.</w:t>
      </w:r>
    </w:p>
    <w:p w14:paraId="3A896B92" w14:textId="77777777" w:rsidR="00DE2067" w:rsidRPr="00672BFA" w:rsidRDefault="00DE2067" w:rsidP="0057767D">
      <w:pPr>
        <w:spacing w:after="0" w:line="240" w:lineRule="auto"/>
        <w:ind w:firstLine="567"/>
        <w:jc w:val="both"/>
        <w:rPr>
          <w:rFonts w:ascii="Times New Roman" w:eastAsia="Times New Roman" w:hAnsi="Times New Roman" w:cs="Times New Roman"/>
          <w:lang w:eastAsia="en-US"/>
        </w:rPr>
      </w:pPr>
    </w:p>
    <w:p w14:paraId="6EBD489B" w14:textId="77777777" w:rsidR="0057767D" w:rsidRPr="00672BFA" w:rsidRDefault="0057767D" w:rsidP="0042618D">
      <w:pPr>
        <w:spacing w:after="0" w:line="240" w:lineRule="auto"/>
        <w:rPr>
          <w:rFonts w:ascii="Times New Roman" w:eastAsia="Times New Roman" w:hAnsi="Times New Roman" w:cs="Times New Roman"/>
          <w:b/>
          <w:bCs/>
          <w:lang w:eastAsia="en-US"/>
        </w:rPr>
      </w:pPr>
      <w:r w:rsidRPr="00672BFA">
        <w:rPr>
          <w:rFonts w:ascii="Times New Roman" w:eastAsia="Times New Roman" w:hAnsi="Times New Roman" w:cs="Times New Roman"/>
          <w:b/>
          <w:bCs/>
          <w:lang w:eastAsia="en-US"/>
        </w:rPr>
        <w:t>6. Priedai (atskiruose dokumentuose):</w:t>
      </w:r>
    </w:p>
    <w:p w14:paraId="2A245DEC" w14:textId="77777777" w:rsidR="00A70B9F" w:rsidRPr="00672BFA" w:rsidRDefault="00A70B9F" w:rsidP="0057767D">
      <w:pPr>
        <w:spacing w:after="0" w:line="240" w:lineRule="auto"/>
        <w:ind w:firstLine="567"/>
        <w:rPr>
          <w:rFonts w:ascii="Times New Roman" w:eastAsia="Times New Roman" w:hAnsi="Times New Roman" w:cs="Times New Roman"/>
          <w:lang w:eastAsia="en-US"/>
        </w:rPr>
      </w:pPr>
    </w:p>
    <w:p w14:paraId="6E974549" w14:textId="4840B180" w:rsidR="0057767D" w:rsidRPr="00672BFA" w:rsidRDefault="009B0813" w:rsidP="0057767D">
      <w:pPr>
        <w:spacing w:after="0" w:line="240" w:lineRule="auto"/>
        <w:ind w:firstLine="567"/>
        <w:rPr>
          <w:rFonts w:ascii="Times New Roman" w:eastAsia="Times New Roman" w:hAnsi="Times New Roman" w:cs="Times New Roman"/>
          <w:lang w:eastAsia="en-US"/>
        </w:rPr>
      </w:pPr>
      <w:r w:rsidRPr="00672BFA">
        <w:rPr>
          <w:rFonts w:ascii="Times New Roman" w:eastAsia="Times New Roman" w:hAnsi="Times New Roman" w:cs="Times New Roman"/>
          <w:lang w:eastAsia="en-US"/>
        </w:rPr>
        <w:t>Priedas Nr.1-</w:t>
      </w:r>
      <w:r w:rsidR="0057767D" w:rsidRPr="00672BFA">
        <w:rPr>
          <w:rFonts w:ascii="Times New Roman" w:eastAsia="Times New Roman" w:hAnsi="Times New Roman" w:cs="Times New Roman"/>
          <w:lang w:eastAsia="en-US"/>
        </w:rPr>
        <w:t xml:space="preserve"> Elektros </w:t>
      </w:r>
      <w:r w:rsidR="0042618D" w:rsidRPr="00672BFA">
        <w:rPr>
          <w:rFonts w:ascii="Times New Roman" w:eastAsia="Times New Roman" w:hAnsi="Times New Roman" w:cs="Times New Roman"/>
          <w:lang w:eastAsia="en-US"/>
        </w:rPr>
        <w:t>tinklų nuosavybės ribų aktai</w:t>
      </w:r>
      <w:r w:rsidR="0057767D" w:rsidRPr="00672BFA">
        <w:rPr>
          <w:rFonts w:ascii="Times New Roman" w:eastAsia="Times New Roman" w:hAnsi="Times New Roman" w:cs="Times New Roman"/>
          <w:lang w:eastAsia="en-US"/>
        </w:rPr>
        <w:t>;</w:t>
      </w:r>
    </w:p>
    <w:p w14:paraId="3C49FFC6" w14:textId="261DE4AA" w:rsidR="0057767D" w:rsidRDefault="009B0813" w:rsidP="0057767D">
      <w:pPr>
        <w:spacing w:after="0" w:line="240" w:lineRule="auto"/>
        <w:ind w:firstLine="567"/>
        <w:rPr>
          <w:rFonts w:ascii="Times New Roman" w:eastAsia="Times New Roman" w:hAnsi="Times New Roman" w:cs="Times New Roman"/>
          <w:lang w:eastAsia="en-US"/>
        </w:rPr>
      </w:pPr>
      <w:r w:rsidRPr="00672BFA">
        <w:rPr>
          <w:rFonts w:ascii="Times New Roman" w:eastAsia="Times New Roman" w:hAnsi="Times New Roman" w:cs="Times New Roman"/>
          <w:lang w:eastAsia="en-US"/>
        </w:rPr>
        <w:t>Priedas Nr.2-</w:t>
      </w:r>
      <w:r w:rsidR="0057767D" w:rsidRPr="00672BFA">
        <w:rPr>
          <w:rFonts w:ascii="Times New Roman" w:eastAsia="Times New Roman" w:hAnsi="Times New Roman" w:cs="Times New Roman"/>
          <w:lang w:eastAsia="en-US"/>
        </w:rPr>
        <w:t xml:space="preserve"> </w:t>
      </w:r>
      <w:r w:rsidR="0033676E" w:rsidRPr="00672BFA">
        <w:rPr>
          <w:rFonts w:ascii="Times New Roman" w:eastAsia="Times New Roman" w:hAnsi="Times New Roman" w:cs="Times New Roman"/>
          <w:lang w:eastAsia="en-US"/>
        </w:rPr>
        <w:t>Inžinerinių tinklų planas su kabelių trasomis.</w:t>
      </w:r>
    </w:p>
    <w:sectPr w:rsidR="0057767D" w:rsidSect="00680083">
      <w:headerReference w:type="default" r:id="rId8"/>
      <w:pgSz w:w="11907" w:h="16840" w:code="9"/>
      <w:pgMar w:top="1134" w:right="567" w:bottom="1134" w:left="1701" w:header="720" w:footer="720"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DFBEA3" w14:textId="77777777" w:rsidR="00F32871" w:rsidRDefault="00F32871">
      <w:pPr>
        <w:spacing w:after="0" w:line="240" w:lineRule="auto"/>
      </w:pPr>
      <w:r>
        <w:separator/>
      </w:r>
    </w:p>
  </w:endnote>
  <w:endnote w:type="continuationSeparator" w:id="0">
    <w:p w14:paraId="19AEBF70" w14:textId="77777777" w:rsidR="00F32871" w:rsidRDefault="00F328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5CACD7" w14:textId="77777777" w:rsidR="00F32871" w:rsidRDefault="00F32871">
      <w:pPr>
        <w:spacing w:after="0" w:line="240" w:lineRule="auto"/>
      </w:pPr>
      <w:r>
        <w:separator/>
      </w:r>
    </w:p>
  </w:footnote>
  <w:footnote w:type="continuationSeparator" w:id="0">
    <w:p w14:paraId="3906AEEB" w14:textId="77777777" w:rsidR="00F32871" w:rsidRDefault="00F3287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5601871"/>
      <w:docPartObj>
        <w:docPartGallery w:val="Page Numbers (Top of Page)"/>
        <w:docPartUnique/>
      </w:docPartObj>
    </w:sdtPr>
    <w:sdtEndPr>
      <w:rPr>
        <w:rFonts w:ascii="Times New Roman" w:hAnsi="Times New Roman" w:cs="Times New Roman"/>
      </w:rPr>
    </w:sdtEndPr>
    <w:sdtContent>
      <w:p w14:paraId="62079658" w14:textId="77777777" w:rsidR="00FE433B" w:rsidRPr="00BE1DDC" w:rsidRDefault="00672BFA">
        <w:pPr>
          <w:pStyle w:val="Header"/>
          <w:jc w:val="center"/>
          <w:rPr>
            <w:rFonts w:ascii="Times New Roman" w:hAnsi="Times New Roman" w:cs="Times New Roman"/>
          </w:rPr>
        </w:pPr>
        <w:r w:rsidRPr="00BE1DDC">
          <w:rPr>
            <w:rFonts w:ascii="Times New Roman" w:hAnsi="Times New Roman" w:cs="Times New Roman"/>
          </w:rPr>
          <w:fldChar w:fldCharType="begin"/>
        </w:r>
        <w:r w:rsidRPr="00BE1DDC">
          <w:rPr>
            <w:rFonts w:ascii="Times New Roman" w:hAnsi="Times New Roman" w:cs="Times New Roman"/>
          </w:rPr>
          <w:instrText>PAGE   \* MERGEFORMAT</w:instrText>
        </w:r>
        <w:r w:rsidRPr="00BE1DDC">
          <w:rPr>
            <w:rFonts w:ascii="Times New Roman" w:hAnsi="Times New Roman" w:cs="Times New Roman"/>
          </w:rPr>
          <w:fldChar w:fldCharType="separate"/>
        </w:r>
        <w:r>
          <w:rPr>
            <w:rFonts w:ascii="Times New Roman" w:hAnsi="Times New Roman" w:cs="Times New Roman"/>
            <w:noProof/>
          </w:rPr>
          <w:t>18</w:t>
        </w:r>
        <w:r w:rsidRPr="00BE1DDC">
          <w:rPr>
            <w:rFonts w:ascii="Times New Roman" w:hAnsi="Times New Roman" w:cs="Times New Roman"/>
          </w:rPr>
          <w:fldChar w:fldCharType="end"/>
        </w:r>
      </w:p>
    </w:sdtContent>
  </w:sdt>
  <w:p w14:paraId="581F8C11" w14:textId="77777777" w:rsidR="00FE433B" w:rsidRDefault="00FE433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3648B"/>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F7A7ADC"/>
    <w:multiLevelType w:val="hybridMultilevel"/>
    <w:tmpl w:val="F2CE92F8"/>
    <w:lvl w:ilvl="0" w:tplc="FFFFFFFF">
      <w:start w:val="1"/>
      <w:numFmt w:val="decimal"/>
      <w:lvlText w:val="%1."/>
      <w:lvlJc w:val="left"/>
      <w:pPr>
        <w:ind w:left="502" w:hanging="360"/>
      </w:pPr>
    </w:lvl>
    <w:lvl w:ilvl="1" w:tplc="FFFFFFFF" w:tentative="1">
      <w:start w:val="1"/>
      <w:numFmt w:val="lowerLetter"/>
      <w:lvlText w:val="%2."/>
      <w:lvlJc w:val="left"/>
      <w:pPr>
        <w:ind w:left="1222" w:hanging="360"/>
      </w:p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2" w15:restartNumberingAfterBreak="0">
    <w:nsid w:val="128B13C6"/>
    <w:multiLevelType w:val="hybridMultilevel"/>
    <w:tmpl w:val="979846B2"/>
    <w:lvl w:ilvl="0" w:tplc="0409000F">
      <w:start w:val="1"/>
      <w:numFmt w:val="decimal"/>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 w15:restartNumberingAfterBreak="0">
    <w:nsid w:val="1E112EFE"/>
    <w:multiLevelType w:val="hybridMultilevel"/>
    <w:tmpl w:val="2CCE3EC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2E731AC6"/>
    <w:multiLevelType w:val="hybridMultilevel"/>
    <w:tmpl w:val="2264DE50"/>
    <w:lvl w:ilvl="0" w:tplc="FFFFFFFF">
      <w:start w:val="1"/>
      <w:numFmt w:val="decimal"/>
      <w:lvlText w:val="%1."/>
      <w:lvlJc w:val="left"/>
      <w:pPr>
        <w:tabs>
          <w:tab w:val="num" w:pos="360"/>
        </w:tabs>
        <w:ind w:left="360" w:hanging="360"/>
      </w:pPr>
    </w:lvl>
    <w:lvl w:ilvl="1" w:tplc="FFFFFFFF">
      <w:start w:val="1"/>
      <w:numFmt w:val="bullet"/>
      <w:lvlText w:val=""/>
      <w:lvlJc w:val="left"/>
      <w:pPr>
        <w:tabs>
          <w:tab w:val="num" w:pos="1080"/>
        </w:tabs>
        <w:ind w:left="1080" w:hanging="360"/>
      </w:pPr>
      <w:rPr>
        <w:rFonts w:ascii="Symbol" w:hAnsi="Symbol" w:hint="default"/>
      </w:rPr>
    </w:lvl>
    <w:lvl w:ilvl="2" w:tplc="FFFFFFFF" w:tentative="1">
      <w:start w:val="1"/>
      <w:numFmt w:val="lowerRoman"/>
      <w:lvlText w:val="%3."/>
      <w:lvlJc w:val="right"/>
      <w:pPr>
        <w:tabs>
          <w:tab w:val="num" w:pos="1800"/>
        </w:tabs>
        <w:ind w:left="1800" w:hanging="180"/>
      </w:pPr>
    </w:lvl>
    <w:lvl w:ilvl="3" w:tplc="FFFFFFFF" w:tentative="1">
      <w:start w:val="1"/>
      <w:numFmt w:val="decimal"/>
      <w:lvlText w:val="%4."/>
      <w:lvlJc w:val="left"/>
      <w:pPr>
        <w:tabs>
          <w:tab w:val="num" w:pos="2520"/>
        </w:tabs>
        <w:ind w:left="2520" w:hanging="360"/>
      </w:pPr>
    </w:lvl>
    <w:lvl w:ilvl="4" w:tplc="FFFFFFFF" w:tentative="1">
      <w:start w:val="1"/>
      <w:numFmt w:val="lowerLetter"/>
      <w:lvlText w:val="%5."/>
      <w:lvlJc w:val="left"/>
      <w:pPr>
        <w:tabs>
          <w:tab w:val="num" w:pos="3240"/>
        </w:tabs>
        <w:ind w:left="3240" w:hanging="360"/>
      </w:pPr>
    </w:lvl>
    <w:lvl w:ilvl="5" w:tplc="FFFFFFFF" w:tentative="1">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5" w15:restartNumberingAfterBreak="0">
    <w:nsid w:val="2F84156F"/>
    <w:multiLevelType w:val="multilevel"/>
    <w:tmpl w:val="C9264F54"/>
    <w:lvl w:ilvl="0">
      <w:start w:val="3"/>
      <w:numFmt w:val="decimal"/>
      <w:lvlText w:val="%1."/>
      <w:lvlJc w:val="left"/>
      <w:rPr>
        <w:rFonts w:eastAsia="Lucida Sans Unicode" w:hint="default"/>
        <w:b/>
        <w:color w:val="000000"/>
      </w:rPr>
    </w:lvl>
    <w:lvl w:ilvl="1">
      <w:start w:val="1"/>
      <w:numFmt w:val="decimal"/>
      <w:lvlText w:val="%1.%2."/>
      <w:lvlJc w:val="left"/>
      <w:rPr>
        <w:rFonts w:eastAsia="Lucida Sans Unicode" w:hint="default"/>
        <w:b w:val="0"/>
        <w:bCs/>
        <w:color w:val="000000"/>
      </w:rPr>
    </w:lvl>
    <w:lvl w:ilvl="2">
      <w:start w:val="1"/>
      <w:numFmt w:val="decimal"/>
      <w:lvlText w:val="%1.%2.%3."/>
      <w:lvlJc w:val="left"/>
      <w:rPr>
        <w:rFonts w:eastAsia="Lucida Sans Unicode" w:hint="default"/>
        <w:b w:val="0"/>
        <w:bCs/>
        <w:color w:val="000000"/>
      </w:rPr>
    </w:lvl>
    <w:lvl w:ilvl="3">
      <w:start w:val="1"/>
      <w:numFmt w:val="decimal"/>
      <w:lvlText w:val="%1.%2.%3.%4."/>
      <w:lvlJc w:val="left"/>
      <w:rPr>
        <w:rFonts w:eastAsia="Lucida Sans Unicode" w:hint="default"/>
        <w:b/>
        <w:color w:val="000000"/>
      </w:rPr>
    </w:lvl>
    <w:lvl w:ilvl="4">
      <w:start w:val="1"/>
      <w:numFmt w:val="decimal"/>
      <w:lvlText w:val="%1.%2.%3.%4.%5."/>
      <w:lvlJc w:val="left"/>
      <w:rPr>
        <w:rFonts w:eastAsia="Lucida Sans Unicode" w:hint="default"/>
        <w:b/>
        <w:color w:val="000000"/>
      </w:rPr>
    </w:lvl>
    <w:lvl w:ilvl="5">
      <w:start w:val="1"/>
      <w:numFmt w:val="decimal"/>
      <w:lvlText w:val="%1.%2.%3.%4.%5.%6."/>
      <w:lvlJc w:val="left"/>
      <w:rPr>
        <w:rFonts w:eastAsia="Lucida Sans Unicode" w:hint="default"/>
        <w:b/>
        <w:color w:val="000000"/>
      </w:rPr>
    </w:lvl>
    <w:lvl w:ilvl="6">
      <w:start w:val="1"/>
      <w:numFmt w:val="decimal"/>
      <w:lvlText w:val="%1.%2.%3.%4.%5.%6.%7."/>
      <w:lvlJc w:val="left"/>
      <w:rPr>
        <w:rFonts w:eastAsia="Lucida Sans Unicode" w:hint="default"/>
        <w:b/>
        <w:color w:val="000000"/>
      </w:rPr>
    </w:lvl>
    <w:lvl w:ilvl="7">
      <w:start w:val="1"/>
      <w:numFmt w:val="decimal"/>
      <w:lvlText w:val="%1.%2.%3.%4.%5.%6.%7.%8."/>
      <w:lvlJc w:val="left"/>
      <w:rPr>
        <w:rFonts w:eastAsia="Lucida Sans Unicode" w:hint="default"/>
        <w:b/>
        <w:color w:val="000000"/>
      </w:rPr>
    </w:lvl>
    <w:lvl w:ilvl="8">
      <w:start w:val="1"/>
      <w:numFmt w:val="decimal"/>
      <w:lvlText w:val="%1.%2.%3.%4.%5.%6.%7.%8.%9."/>
      <w:lvlJc w:val="left"/>
      <w:rPr>
        <w:rFonts w:eastAsia="Lucida Sans Unicode" w:hint="default"/>
        <w:b/>
        <w:color w:val="000000"/>
      </w:rPr>
    </w:lvl>
  </w:abstractNum>
  <w:abstractNum w:abstractNumId="6" w15:restartNumberingAfterBreak="0">
    <w:nsid w:val="3BD64625"/>
    <w:multiLevelType w:val="hybridMultilevel"/>
    <w:tmpl w:val="F2CCFE9E"/>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43C17E7A"/>
    <w:multiLevelType w:val="hybridMultilevel"/>
    <w:tmpl w:val="3EA8132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49643406"/>
    <w:multiLevelType w:val="multilevel"/>
    <w:tmpl w:val="B67AF2EE"/>
    <w:lvl w:ilvl="0">
      <w:start w:val="3"/>
      <w:numFmt w:val="decimal"/>
      <w:lvlText w:val="%1."/>
      <w:lvlJc w:val="left"/>
      <w:pPr>
        <w:ind w:left="0" w:firstLine="0"/>
      </w:pPr>
      <w:rPr>
        <w:rFonts w:eastAsia="Lucida Sans Unicode" w:hint="default"/>
        <w:b/>
        <w:color w:val="000000"/>
      </w:rPr>
    </w:lvl>
    <w:lvl w:ilvl="1">
      <w:start w:val="1"/>
      <w:numFmt w:val="decimal"/>
      <w:lvlText w:val="%1.%2."/>
      <w:lvlJc w:val="left"/>
      <w:pPr>
        <w:ind w:left="0" w:firstLine="0"/>
      </w:pPr>
      <w:rPr>
        <w:rFonts w:eastAsia="Lucida Sans Unicode" w:hint="default"/>
        <w:b w:val="0"/>
        <w:bCs/>
        <w:color w:val="000000"/>
      </w:rPr>
    </w:lvl>
    <w:lvl w:ilvl="2">
      <w:start w:val="1"/>
      <w:numFmt w:val="decimal"/>
      <w:lvlText w:val="%1.%2.%3."/>
      <w:lvlJc w:val="left"/>
      <w:pPr>
        <w:ind w:left="0" w:firstLine="0"/>
      </w:pPr>
      <w:rPr>
        <w:rFonts w:eastAsia="Lucida Sans Unicode" w:hint="default"/>
        <w:b w:val="0"/>
        <w:bCs/>
        <w:color w:val="000000"/>
      </w:rPr>
    </w:lvl>
    <w:lvl w:ilvl="3">
      <w:start w:val="1"/>
      <w:numFmt w:val="decimal"/>
      <w:lvlText w:val="%1.%2.%3.%4."/>
      <w:lvlJc w:val="left"/>
      <w:pPr>
        <w:ind w:left="0" w:firstLine="0"/>
      </w:pPr>
      <w:rPr>
        <w:rFonts w:eastAsia="Lucida Sans Unicode" w:hint="default"/>
        <w:b/>
        <w:color w:val="000000"/>
      </w:rPr>
    </w:lvl>
    <w:lvl w:ilvl="4">
      <w:start w:val="1"/>
      <w:numFmt w:val="decimal"/>
      <w:lvlText w:val="%1.%2.%3.%4.%5."/>
      <w:lvlJc w:val="left"/>
      <w:pPr>
        <w:ind w:left="0" w:firstLine="0"/>
      </w:pPr>
      <w:rPr>
        <w:rFonts w:eastAsia="Lucida Sans Unicode" w:hint="default"/>
        <w:b/>
        <w:color w:val="000000"/>
      </w:rPr>
    </w:lvl>
    <w:lvl w:ilvl="5">
      <w:start w:val="1"/>
      <w:numFmt w:val="decimal"/>
      <w:lvlText w:val="%1.%2.%3.%4.%5.%6."/>
      <w:lvlJc w:val="left"/>
      <w:pPr>
        <w:ind w:left="0" w:firstLine="0"/>
      </w:pPr>
      <w:rPr>
        <w:rFonts w:eastAsia="Lucida Sans Unicode" w:hint="default"/>
        <w:b/>
        <w:color w:val="000000"/>
      </w:rPr>
    </w:lvl>
    <w:lvl w:ilvl="6">
      <w:start w:val="1"/>
      <w:numFmt w:val="decimal"/>
      <w:lvlText w:val="%1.%2.%3.%4.%5.%6.%7."/>
      <w:lvlJc w:val="left"/>
      <w:pPr>
        <w:ind w:left="0" w:firstLine="0"/>
      </w:pPr>
      <w:rPr>
        <w:rFonts w:eastAsia="Lucida Sans Unicode" w:hint="default"/>
        <w:b/>
        <w:color w:val="000000"/>
      </w:rPr>
    </w:lvl>
    <w:lvl w:ilvl="7">
      <w:start w:val="1"/>
      <w:numFmt w:val="decimal"/>
      <w:lvlText w:val="%1.%2.%3.%4.%5.%6.%7.%8."/>
      <w:lvlJc w:val="left"/>
      <w:pPr>
        <w:ind w:left="0" w:firstLine="0"/>
      </w:pPr>
      <w:rPr>
        <w:rFonts w:eastAsia="Lucida Sans Unicode" w:hint="default"/>
        <w:b/>
        <w:color w:val="000000"/>
      </w:rPr>
    </w:lvl>
    <w:lvl w:ilvl="8">
      <w:start w:val="1"/>
      <w:numFmt w:val="decimal"/>
      <w:lvlText w:val="%1.%2.%3.%4.%5.%6.%7.%8.%9."/>
      <w:lvlJc w:val="left"/>
      <w:pPr>
        <w:ind w:left="0" w:firstLine="0"/>
      </w:pPr>
      <w:rPr>
        <w:rFonts w:eastAsia="Lucida Sans Unicode" w:hint="default"/>
        <w:b/>
        <w:color w:val="000000"/>
      </w:rPr>
    </w:lvl>
  </w:abstractNum>
  <w:abstractNum w:abstractNumId="9" w15:restartNumberingAfterBreak="0">
    <w:nsid w:val="59CF1784"/>
    <w:multiLevelType w:val="hybridMultilevel"/>
    <w:tmpl w:val="D5A81D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FEB0486"/>
    <w:multiLevelType w:val="hybridMultilevel"/>
    <w:tmpl w:val="86D419B8"/>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6D1637FC"/>
    <w:multiLevelType w:val="hybridMultilevel"/>
    <w:tmpl w:val="01DE1874"/>
    <w:lvl w:ilvl="0" w:tplc="81DEBE14">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6E1D1E4E"/>
    <w:multiLevelType w:val="hybridMultilevel"/>
    <w:tmpl w:val="B3463500"/>
    <w:lvl w:ilvl="0" w:tplc="FFFFFFFF">
      <w:start w:val="1"/>
      <w:numFmt w:val="decimal"/>
      <w:lvlText w:val="%1."/>
      <w:lvlJc w:val="left"/>
      <w:pPr>
        <w:ind w:left="502" w:hanging="360"/>
      </w:pPr>
    </w:lvl>
    <w:lvl w:ilvl="1" w:tplc="FFFFFFFF">
      <w:numFmt w:val="bullet"/>
      <w:lvlText w:val="-"/>
      <w:lvlJc w:val="left"/>
      <w:pPr>
        <w:ind w:left="1222" w:hanging="360"/>
      </w:pPr>
      <w:rPr>
        <w:rFonts w:ascii="Times New Roman" w:eastAsia="Times New Roman" w:hAnsi="Times New Roman" w:cs="Times New Roman" w:hint="default"/>
      </w:rPr>
    </w:lvl>
    <w:lvl w:ilvl="2" w:tplc="FFFFFFFF" w:tentative="1">
      <w:start w:val="1"/>
      <w:numFmt w:val="lowerRoman"/>
      <w:lvlText w:val="%3."/>
      <w:lvlJc w:val="right"/>
      <w:pPr>
        <w:ind w:left="1942" w:hanging="180"/>
      </w:pPr>
    </w:lvl>
    <w:lvl w:ilvl="3" w:tplc="FFFFFFFF" w:tentative="1">
      <w:start w:val="1"/>
      <w:numFmt w:val="decimal"/>
      <w:lvlText w:val="%4."/>
      <w:lvlJc w:val="left"/>
      <w:pPr>
        <w:ind w:left="2662" w:hanging="360"/>
      </w:pPr>
    </w:lvl>
    <w:lvl w:ilvl="4" w:tplc="FFFFFFFF" w:tentative="1">
      <w:start w:val="1"/>
      <w:numFmt w:val="lowerLetter"/>
      <w:lvlText w:val="%5."/>
      <w:lvlJc w:val="left"/>
      <w:pPr>
        <w:ind w:left="3382" w:hanging="360"/>
      </w:pPr>
    </w:lvl>
    <w:lvl w:ilvl="5" w:tplc="FFFFFFFF" w:tentative="1">
      <w:start w:val="1"/>
      <w:numFmt w:val="lowerRoman"/>
      <w:lvlText w:val="%6."/>
      <w:lvlJc w:val="right"/>
      <w:pPr>
        <w:ind w:left="4102" w:hanging="180"/>
      </w:pPr>
    </w:lvl>
    <w:lvl w:ilvl="6" w:tplc="FFFFFFFF" w:tentative="1">
      <w:start w:val="1"/>
      <w:numFmt w:val="decimal"/>
      <w:lvlText w:val="%7."/>
      <w:lvlJc w:val="left"/>
      <w:pPr>
        <w:ind w:left="4822" w:hanging="360"/>
      </w:pPr>
    </w:lvl>
    <w:lvl w:ilvl="7" w:tplc="FFFFFFFF" w:tentative="1">
      <w:start w:val="1"/>
      <w:numFmt w:val="lowerLetter"/>
      <w:lvlText w:val="%8."/>
      <w:lvlJc w:val="left"/>
      <w:pPr>
        <w:ind w:left="5542" w:hanging="360"/>
      </w:pPr>
    </w:lvl>
    <w:lvl w:ilvl="8" w:tplc="FFFFFFFF" w:tentative="1">
      <w:start w:val="1"/>
      <w:numFmt w:val="lowerRoman"/>
      <w:lvlText w:val="%9."/>
      <w:lvlJc w:val="right"/>
      <w:pPr>
        <w:ind w:left="6262" w:hanging="180"/>
      </w:pPr>
    </w:lvl>
  </w:abstractNum>
  <w:abstractNum w:abstractNumId="13" w15:restartNumberingAfterBreak="0">
    <w:nsid w:val="7143558F"/>
    <w:multiLevelType w:val="hybridMultilevel"/>
    <w:tmpl w:val="120CC692"/>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7CF504E5"/>
    <w:multiLevelType w:val="hybridMultilevel"/>
    <w:tmpl w:val="952E761E"/>
    <w:lvl w:ilvl="0" w:tplc="0409000F">
      <w:start w:val="1"/>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num w:numId="1" w16cid:durableId="1750931440">
    <w:abstractNumId w:val="8"/>
  </w:num>
  <w:num w:numId="2" w16cid:durableId="708263521">
    <w:abstractNumId w:val="2"/>
  </w:num>
  <w:num w:numId="3" w16cid:durableId="526649104">
    <w:abstractNumId w:val="0"/>
  </w:num>
  <w:num w:numId="4" w16cid:durableId="1776943462">
    <w:abstractNumId w:val="12"/>
  </w:num>
  <w:num w:numId="5" w16cid:durableId="171578945">
    <w:abstractNumId w:val="14"/>
  </w:num>
  <w:num w:numId="6" w16cid:durableId="9332855">
    <w:abstractNumId w:val="10"/>
  </w:num>
  <w:num w:numId="7" w16cid:durableId="1334183546">
    <w:abstractNumId w:val="3"/>
  </w:num>
  <w:num w:numId="8" w16cid:durableId="915018535">
    <w:abstractNumId w:val="13"/>
  </w:num>
  <w:num w:numId="9" w16cid:durableId="848566786">
    <w:abstractNumId w:val="6"/>
  </w:num>
  <w:num w:numId="10" w16cid:durableId="1943368370">
    <w:abstractNumId w:val="7"/>
  </w:num>
  <w:num w:numId="11" w16cid:durableId="1849562863">
    <w:abstractNumId w:val="9"/>
  </w:num>
  <w:num w:numId="12" w16cid:durableId="939490403">
    <w:abstractNumId w:val="4"/>
  </w:num>
  <w:num w:numId="13" w16cid:durableId="802817917">
    <w:abstractNumId w:val="11"/>
  </w:num>
  <w:num w:numId="14" w16cid:durableId="1169297430">
    <w:abstractNumId w:val="1"/>
  </w:num>
  <w:num w:numId="15" w16cid:durableId="1105141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67D"/>
    <w:rsid w:val="0000448D"/>
    <w:rsid w:val="00023284"/>
    <w:rsid w:val="000344F1"/>
    <w:rsid w:val="000567DA"/>
    <w:rsid w:val="000C2D11"/>
    <w:rsid w:val="001119BC"/>
    <w:rsid w:val="001A0679"/>
    <w:rsid w:val="001B336A"/>
    <w:rsid w:val="00272C6A"/>
    <w:rsid w:val="002D6471"/>
    <w:rsid w:val="002E5EA7"/>
    <w:rsid w:val="002E7630"/>
    <w:rsid w:val="003130DB"/>
    <w:rsid w:val="0033676E"/>
    <w:rsid w:val="00343F22"/>
    <w:rsid w:val="00371BEC"/>
    <w:rsid w:val="003A4049"/>
    <w:rsid w:val="003B2652"/>
    <w:rsid w:val="003B6B03"/>
    <w:rsid w:val="003D29FF"/>
    <w:rsid w:val="0042618D"/>
    <w:rsid w:val="004816CB"/>
    <w:rsid w:val="00497BAC"/>
    <w:rsid w:val="004B2676"/>
    <w:rsid w:val="00523A33"/>
    <w:rsid w:val="00557D35"/>
    <w:rsid w:val="0057767D"/>
    <w:rsid w:val="005944AC"/>
    <w:rsid w:val="005E00F9"/>
    <w:rsid w:val="005E2C23"/>
    <w:rsid w:val="00613D4E"/>
    <w:rsid w:val="00672BFA"/>
    <w:rsid w:val="00680083"/>
    <w:rsid w:val="00685E1B"/>
    <w:rsid w:val="00686318"/>
    <w:rsid w:val="006938D7"/>
    <w:rsid w:val="006B68D8"/>
    <w:rsid w:val="00710E2F"/>
    <w:rsid w:val="00757EE4"/>
    <w:rsid w:val="00761A88"/>
    <w:rsid w:val="007D4233"/>
    <w:rsid w:val="007D50C0"/>
    <w:rsid w:val="007F18D0"/>
    <w:rsid w:val="00837EA4"/>
    <w:rsid w:val="008B0F76"/>
    <w:rsid w:val="008B33D0"/>
    <w:rsid w:val="008B6E4E"/>
    <w:rsid w:val="009B0813"/>
    <w:rsid w:val="009D4AE1"/>
    <w:rsid w:val="00A542AD"/>
    <w:rsid w:val="00A70B9F"/>
    <w:rsid w:val="00A77160"/>
    <w:rsid w:val="00A853B6"/>
    <w:rsid w:val="00A95C15"/>
    <w:rsid w:val="00AD7176"/>
    <w:rsid w:val="00AE7DA1"/>
    <w:rsid w:val="00AF0773"/>
    <w:rsid w:val="00B03D82"/>
    <w:rsid w:val="00B048A4"/>
    <w:rsid w:val="00B44456"/>
    <w:rsid w:val="00C038FC"/>
    <w:rsid w:val="00C1052D"/>
    <w:rsid w:val="00C1319F"/>
    <w:rsid w:val="00C206BA"/>
    <w:rsid w:val="00C608C7"/>
    <w:rsid w:val="00CD32A4"/>
    <w:rsid w:val="00CF5214"/>
    <w:rsid w:val="00DE2067"/>
    <w:rsid w:val="00E212E2"/>
    <w:rsid w:val="00EA6150"/>
    <w:rsid w:val="00EE4A99"/>
    <w:rsid w:val="00EF54B2"/>
    <w:rsid w:val="00F32871"/>
    <w:rsid w:val="00F33517"/>
    <w:rsid w:val="00F8499E"/>
    <w:rsid w:val="00FD05F6"/>
    <w:rsid w:val="00FE433B"/>
    <w:rsid w:val="00FF5D0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57BEF9"/>
  <w15:chartTrackingRefBased/>
  <w15:docId w15:val="{60B50DE6-B2BC-4D8E-B153-32CFCB4A68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67D"/>
    <w:pPr>
      <w:spacing w:after="200" w:line="276" w:lineRule="auto"/>
    </w:pPr>
    <w:rPr>
      <w:rFonts w:eastAsiaTheme="minorEastAsia"/>
      <w:kern w:val="0"/>
      <w:lang w:eastAsia="lt-LT"/>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7767D"/>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767D"/>
    <w:rPr>
      <w:rFonts w:eastAsiaTheme="minorEastAsia"/>
      <w:kern w:val="0"/>
      <w:lang w:eastAsia="lt-LT"/>
      <w14:ligatures w14:val="none"/>
    </w:rPr>
  </w:style>
  <w:style w:type="paragraph" w:styleId="ListParagraph">
    <w:name w:val="List Paragraph"/>
    <w:aliases w:val="List Paragraph Red,Bullet EY,List Paragraph111,Buletai,List Paragraph21,List Paragraph2,lp1,Bullet 1,Use Case List Paragraph,Numbering,ERP-List Paragraph,List Paragraph11,Paragraph,List not in Table,List Paragraph1,Sąrašo pastraipa2"/>
    <w:basedOn w:val="Normal"/>
    <w:link w:val="ListParagraphChar"/>
    <w:uiPriority w:val="34"/>
    <w:qFormat/>
    <w:rsid w:val="0057767D"/>
    <w:pPr>
      <w:spacing w:after="0" w:line="240" w:lineRule="auto"/>
      <w:ind w:left="720"/>
      <w:contextualSpacing/>
    </w:pPr>
    <w:rPr>
      <w:rFonts w:ascii="Times New Roman" w:eastAsia="Times New Roman" w:hAnsi="Times New Roman" w:cs="Times New Roman"/>
      <w:sz w:val="24"/>
      <w:szCs w:val="24"/>
    </w:rPr>
  </w:style>
  <w:style w:type="character" w:customStyle="1" w:styleId="ListParagraphChar">
    <w:name w:val="List Paragraph Char"/>
    <w:aliases w:val="List Paragraph Red Char,Bullet EY Char,List Paragraph111 Char,Buletai Char,List Paragraph21 Char,List Paragraph2 Char,lp1 Char,Bullet 1 Char,Use Case List Paragraph Char,Numbering Char,ERP-List Paragraph Char,List Paragraph11 Char"/>
    <w:link w:val="ListParagraph"/>
    <w:uiPriority w:val="34"/>
    <w:qFormat/>
    <w:locked/>
    <w:rsid w:val="0057767D"/>
    <w:rPr>
      <w:rFonts w:ascii="Times New Roman" w:eastAsia="Times New Roman" w:hAnsi="Times New Roman" w:cs="Times New Roman"/>
      <w:kern w:val="0"/>
      <w:sz w:val="24"/>
      <w:szCs w:val="24"/>
      <w:lang w:eastAsia="lt-LT"/>
      <w14:ligatures w14:val="none"/>
    </w:rPr>
  </w:style>
  <w:style w:type="paragraph" w:styleId="NormalWeb">
    <w:name w:val="Normal (Web)"/>
    <w:basedOn w:val="Normal"/>
    <w:uiPriority w:val="99"/>
    <w:unhideWhenUsed/>
    <w:rsid w:val="0057767D"/>
    <w:pPr>
      <w:spacing w:before="100" w:beforeAutospacing="1" w:after="100" w:afterAutospacing="1" w:line="240" w:lineRule="auto"/>
    </w:pPr>
    <w:rPr>
      <w:rFonts w:ascii="Times New Roman" w:hAnsi="Times New Roman" w:cs="Times New Roman"/>
      <w:sz w:val="24"/>
      <w:szCs w:val="24"/>
    </w:rPr>
  </w:style>
  <w:style w:type="paragraph" w:customStyle="1" w:styleId="Standard">
    <w:name w:val="Standard"/>
    <w:rsid w:val="009D4AE1"/>
    <w:pPr>
      <w:suppressAutoHyphens/>
      <w:autoSpaceDN w:val="0"/>
      <w:spacing w:after="0" w:line="240" w:lineRule="auto"/>
    </w:pPr>
    <w:rPr>
      <w:rFonts w:ascii="Times New Roman" w:eastAsia="Times New Roman" w:hAnsi="Times New Roman" w:cs="Times New Roman"/>
      <w:kern w:val="3"/>
      <w:sz w:val="24"/>
      <w:szCs w:val="24"/>
      <w:lang w:val="en-US"/>
      <w14:ligatures w14:val="none"/>
    </w:rPr>
  </w:style>
  <w:style w:type="character" w:styleId="Strong">
    <w:name w:val="Strong"/>
    <w:basedOn w:val="DefaultParagraphFont"/>
    <w:qFormat/>
    <w:rsid w:val="009D4AE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737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6457B7-86C6-4BC9-92BE-EB16B980F5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TotalTime>
  <Pages>2</Pages>
  <Words>3552</Words>
  <Characters>2025</Characters>
  <Application>Microsoft Office Word</Application>
  <DocSecurity>0</DocSecurity>
  <Lines>16</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Arvydas Vaičiulis</dc:creator>
  <cp:keywords/>
  <dc:description/>
  <cp:lastModifiedBy>Rolandas Baltušninkas</cp:lastModifiedBy>
  <cp:revision>10</cp:revision>
  <dcterms:created xsi:type="dcterms:W3CDTF">2024-11-07T09:42:00Z</dcterms:created>
  <dcterms:modified xsi:type="dcterms:W3CDTF">2025-03-31T11:42:00Z</dcterms:modified>
</cp:coreProperties>
</file>